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B8" w:rsidRPr="00E67B79" w:rsidRDefault="00595EB8" w:rsidP="00595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B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E536FF" wp14:editId="407BA81B">
            <wp:extent cx="590550" cy="571500"/>
            <wp:effectExtent l="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EB8" w:rsidRPr="00E67B79" w:rsidRDefault="00595EB8" w:rsidP="00595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EB8" w:rsidRPr="00E67B79" w:rsidRDefault="00595EB8" w:rsidP="00595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B79">
        <w:rPr>
          <w:rFonts w:ascii="Times New Roman" w:hAnsi="Times New Roman" w:cs="Times New Roman"/>
          <w:b/>
          <w:bCs/>
          <w:sz w:val="24"/>
          <w:szCs w:val="24"/>
        </w:rPr>
        <w:t>РЕСПУБЛИКА ДАГЕСТАН</w:t>
      </w:r>
    </w:p>
    <w:p w:rsidR="00595EB8" w:rsidRPr="00E67B79" w:rsidRDefault="00595EB8" w:rsidP="0059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7B79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«СУЛЕЙМАН-СТАЛЬСКИЙ РАЙОН»</w:t>
      </w:r>
    </w:p>
    <w:p w:rsidR="00595EB8" w:rsidRPr="00E67B79" w:rsidRDefault="00595EB8" w:rsidP="0059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B79">
        <w:rPr>
          <w:rFonts w:ascii="Times New Roman" w:hAnsi="Times New Roman" w:cs="Times New Roman"/>
          <w:b/>
          <w:sz w:val="24"/>
          <w:szCs w:val="24"/>
        </w:rPr>
        <w:t>МУНИЦИПАЛЬНОЕ ОБРАЗОВАН</w:t>
      </w:r>
      <w:bookmarkStart w:id="0" w:name="_GoBack"/>
      <w:bookmarkEnd w:id="0"/>
      <w:r w:rsidRPr="00E67B79">
        <w:rPr>
          <w:rFonts w:ascii="Times New Roman" w:hAnsi="Times New Roman" w:cs="Times New Roman"/>
          <w:b/>
          <w:sz w:val="24"/>
          <w:szCs w:val="24"/>
        </w:rPr>
        <w:t>ИЕ СЕЛЬСКОГО ПОСЕЛЕНИЯ</w:t>
      </w:r>
    </w:p>
    <w:p w:rsidR="00595EB8" w:rsidRDefault="00595EB8" w:rsidP="0059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B79">
        <w:rPr>
          <w:rFonts w:ascii="Times New Roman" w:hAnsi="Times New Roman" w:cs="Times New Roman"/>
          <w:b/>
          <w:bCs/>
          <w:sz w:val="24"/>
          <w:szCs w:val="24"/>
        </w:rPr>
        <w:t>«СЕЛЬСОВЕТ «КАСУМКЕНТСКИЙ»</w:t>
      </w:r>
    </w:p>
    <w:p w:rsidR="00595EB8" w:rsidRPr="00E67B79" w:rsidRDefault="00595EB8" w:rsidP="0059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67B79">
        <w:rPr>
          <w:rFonts w:ascii="Times New Roman" w:hAnsi="Times New Roman" w:cs="Times New Roman"/>
          <w:b/>
          <w:sz w:val="20"/>
          <w:szCs w:val="20"/>
        </w:rPr>
        <w:t>368760 с. Касумкент, ул. М. Стальского 4, С. Стальский район, Республика Дагестан, тел:3-17-34</w:t>
      </w:r>
    </w:p>
    <w:p w:rsidR="00595EB8" w:rsidRPr="00E67B79" w:rsidRDefault="00595EB8" w:rsidP="00595EB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B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CFAFC" wp14:editId="386573F5">
                <wp:simplePos x="0" y="0"/>
                <wp:positionH relativeFrom="column">
                  <wp:posOffset>-76200</wp:posOffset>
                </wp:positionH>
                <wp:positionV relativeFrom="paragraph">
                  <wp:posOffset>38735</wp:posOffset>
                </wp:positionV>
                <wp:extent cx="6309360" cy="0"/>
                <wp:effectExtent l="36195" t="33020" r="36195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4980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.05pt" to="490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95EB8" w:rsidRPr="00E67B79" w:rsidRDefault="00595EB8" w:rsidP="00595E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_18</w:t>
      </w:r>
      <w:r w:rsidRPr="00E67B7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февраля 2021</w:t>
      </w:r>
      <w:r w:rsidRPr="00E67B7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 w:rsidRPr="00E67B7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.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67B7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с. Касумкент</w:t>
      </w:r>
    </w:p>
    <w:p w:rsidR="00595EB8" w:rsidRPr="00E67B79" w:rsidRDefault="00595EB8" w:rsidP="00595EB8">
      <w:pPr>
        <w:shd w:val="clear" w:color="auto" w:fill="FFFFFF"/>
        <w:ind w:left="5400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595EB8" w:rsidRDefault="00595EB8" w:rsidP="00595EB8">
      <w:pPr>
        <w:spacing w:after="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7B79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4-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595EB8" w:rsidRDefault="001F19EC" w:rsidP="0059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депутатов сельского поселения «сел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ьсовет «Касумкентский»</w:t>
      </w:r>
    </w:p>
    <w:p w:rsidR="001F19EC" w:rsidRDefault="00595EB8" w:rsidP="0059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пятого</w:t>
      </w:r>
      <w:r w:rsidR="001F19EC"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1F19EC"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земельном налоге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F19EC"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5EB8" w:rsidRPr="00595EB8" w:rsidRDefault="00595EB8" w:rsidP="0059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9EC" w:rsidRPr="00595EB8" w:rsidRDefault="00595EB8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F19EC"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главой 31 «Земельный налог» части второй Налогового кодекса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9EC"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постановлением Правительства Республики Дагестан от 25.05.2020 «О сроках уплаты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9EC"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авансовых платежей по налогам на территории Республики Дагестан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F19EC"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году» и 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9EC"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сельского поселения «сел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ьсовет «Касумкентский», Собрание депутатов </w:t>
      </w:r>
      <w:r w:rsidR="001F19EC"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поселения «сельсовет «Касумкентский»,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РЕШИЛО: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Ввести на территории муниципального образования сельского поселения</w:t>
      </w:r>
      <w:r w:rsidR="00595EB8"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EB8"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«сельсовет «Касумкентский»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налог.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Установить налоговые ставки: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-0,3 % в отношении земельных участков:</w:t>
      </w:r>
    </w:p>
    <w:p w:rsidR="001F19EC" w:rsidRPr="00595EB8" w:rsidRDefault="00595EB8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19EC"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отнесенных к землям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 назначения</w:t>
      </w:r>
      <w:r w:rsidR="001F19EC"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используемых для сельхозпроизводства;</w:t>
      </w:r>
    </w:p>
    <w:p w:rsidR="001F19EC" w:rsidRPr="00595EB8" w:rsidRDefault="00595EB8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19EC"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занятых жилищным фондом и объектами инженерной инфраструктуры ЖКХ либо приобретенных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9EC"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строительства;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приобретенных (предоставленных) для личного подсобного хозяйства, садоводства, огородничества,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животноводства, дачного хозяйства;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ограниченных в обороте для обеспечения обороны, безопасности и таможенных нужд.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- 1,5 % в отношении прочих земельных участков.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Определить следующие порядок и сроки уплаты авансовых платежей по земельному налогу с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положений постановления Правительства Республики Дагестан от 25.05.2020 «О сроках уплаты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авансовых платежей по налогам на территории Республики Дагестан в 2020 году»: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Налогоплательщики - организации уплачивают авансовые платежи по земельному налогу за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квартал 202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года-не позднее 30.10.202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за 2 квартал 202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года- не позднее 30.12.202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срок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Налогоплательщики - организации уплачивают земельный налог в срок, установленный не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01 февраля года, следующего за истекшим налоговым периодом;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Налогоплательщики - физические лица уплачивают земельный налог в срок не позднее не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01 декабря года, следующего за истекшим налоговым периодом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Налоговые льготы предоставляется с учетом положений пункта 10 статьи 396 и пункта 5 статьи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391 Налогового кодекса Российской Федерации.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Налоговая база уменьшается на величину кадастровой стоимости 600 квадратных метров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 земельного участка, находящегося в собственности, постоянном (бессрочном) пользовании или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пожизненном наследуемом владении налогоплательщиков, относящихся к одной из следующих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категорий: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Героев Советского Союза, Героев Российской Федерации, полных кавалеров ордена Славы;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инвалидов I и II групп инвалидности;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инвалидов с детства, детей-инвалидов;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ветеранов и инвалидов Великой Отечественной войны, а также ветеранов и инвалидов боевых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действий;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физических лиц, имеющих право на получение социальной поддержки в соответствии с Законом</w:t>
      </w:r>
      <w:r w:rsid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«О социальной защите граждан, подвергшихся воздействию радиации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катастрофы на Чернобыльской АЭС» (в редакции Закона Российской Федерации от 18 июня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1992 года N 3061-I), в соответствии с Федеральным законом от 26 ноября 1998 года N 175-ФЗ «О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защите граждан Российской Федерации, подвергшихся воздействию радиации вследствие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аварии в 1957 году на производственном объединении «Маяк» и сбросов радиоактивных отходов в реку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Теча» и в соответствии с Федеральным законом от 10 января 2002 года N 2-ФЗ «О социальных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гарантиях гражданам, подвергшимся радиационному воздействию вследствие ядерных испытаний на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Семипалатинском полигоне»;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физических лиц, принимавших в составе подразделений особого риска непосредственное участие в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испытаниях ядерного и термоядерного оружия, ликвидации аварий ядерных установок на средствах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вооружения и военных объектах;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физических лиц, получивших или перенесших лучевую болезнь или ставших инвалидами в результате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испытаний, учений и иных работ, связанных с любыми видами ядерных установок, включая ядерное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оружие и космическую технику;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пенсионеров, получающих пенсии, назначаемые в порядке, установленном пенсионным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 а также лиц, достигших возраста 60 и 55 лет (соответственно мужчины и женщины),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в соответствии с законодательством Российской Федерации выплачивается ежемесячное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пожизненное содержание;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физических лиц, соответствующих условиям, необходимым для назначения пенсии в соответствии с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Федерации, действовавшим на 31 декабря 2018 года;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физических лиц, имеющих трех и более несовершеннолетних детей.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Освобождение от налогообложения производится в отношении одного земельного участка по выбору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налогоплательщика.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Уведомление о выбранном земельном участке, в отношении которого применяется освобождение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налогообложения, представляется налогоплательщиком в налоговый орган по своему выбору не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31 декабря года, являющегося налоговым периодом, начиная с которого в отношении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земельного участка применяется освобождение от налогообложения.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выбранном земельном участке может быть представлено в налоговый орган через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предоставления государственных или муниципальных услуг.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Настоящее решение подлежит опубликованию в средствах массовой информации и размещению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сельского поселения «сел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ьсовет «Касумкентский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Насто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ящее решение вступает в силу с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202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но не ранее чем по истечении одного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 со дня его официального опубликования.</w:t>
      </w:r>
    </w:p>
    <w:p w:rsidR="001F19EC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Контроль за исполнением данного решения возложить на Собрания депутатов сельского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«сел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ьсовет «Касумкентский». </w:t>
      </w:r>
    </w:p>
    <w:p w:rsidR="0006108B" w:rsidRPr="00595EB8" w:rsidRDefault="0006108B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 депутатов</w:t>
      </w:r>
    </w:p>
    <w:p w:rsidR="001F19EC" w:rsidRPr="00595EB8" w:rsidRDefault="001F19EC" w:rsidP="0059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«сел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ьсовет «Касумкентский</w:t>
      </w:r>
      <w:r w:rsidR="0006108B"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_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Ягибекова</w:t>
      </w:r>
    </w:p>
    <w:p w:rsidR="00943A3F" w:rsidRPr="00595EB8" w:rsidRDefault="00943A3F" w:rsidP="00595E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3A3F" w:rsidRPr="00595EB8" w:rsidSect="00595E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88" w:rsidRDefault="00BD6788" w:rsidP="00595EB8">
      <w:pPr>
        <w:spacing w:after="0" w:line="240" w:lineRule="auto"/>
      </w:pPr>
      <w:r>
        <w:separator/>
      </w:r>
    </w:p>
  </w:endnote>
  <w:endnote w:type="continuationSeparator" w:id="0">
    <w:p w:rsidR="00BD6788" w:rsidRDefault="00BD6788" w:rsidP="0059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88" w:rsidRDefault="00BD6788" w:rsidP="00595EB8">
      <w:pPr>
        <w:spacing w:after="0" w:line="240" w:lineRule="auto"/>
      </w:pPr>
      <w:r>
        <w:separator/>
      </w:r>
    </w:p>
  </w:footnote>
  <w:footnote w:type="continuationSeparator" w:id="0">
    <w:p w:rsidR="00BD6788" w:rsidRDefault="00BD6788" w:rsidP="00595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1D"/>
    <w:rsid w:val="0006108B"/>
    <w:rsid w:val="001F19EC"/>
    <w:rsid w:val="00595EB8"/>
    <w:rsid w:val="00943A3F"/>
    <w:rsid w:val="00BD6788"/>
    <w:rsid w:val="00F7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D60681-CD46-4E41-B976-947CA918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EB8"/>
  </w:style>
  <w:style w:type="paragraph" w:styleId="a5">
    <w:name w:val="footer"/>
    <w:basedOn w:val="a"/>
    <w:link w:val="a6"/>
    <w:uiPriority w:val="99"/>
    <w:unhideWhenUsed/>
    <w:rsid w:val="0059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EB8"/>
  </w:style>
  <w:style w:type="paragraph" w:styleId="a7">
    <w:name w:val="Balloon Text"/>
    <w:basedOn w:val="a"/>
    <w:link w:val="a8"/>
    <w:uiPriority w:val="99"/>
    <w:semiHidden/>
    <w:unhideWhenUsed/>
    <w:rsid w:val="0006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1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2021-02-18T12:35:00Z</cp:lastPrinted>
  <dcterms:created xsi:type="dcterms:W3CDTF">2021-02-10T07:09:00Z</dcterms:created>
  <dcterms:modified xsi:type="dcterms:W3CDTF">2021-02-18T12:35:00Z</dcterms:modified>
</cp:coreProperties>
</file>