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65" w:rsidRPr="00793665" w:rsidRDefault="00793665" w:rsidP="00793665">
      <w:pPr>
        <w:tabs>
          <w:tab w:val="left" w:pos="70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36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665" w:rsidRPr="00793665" w:rsidRDefault="00793665" w:rsidP="00793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3665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793665" w:rsidRPr="00793665" w:rsidRDefault="00793665" w:rsidP="007936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65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</w:t>
      </w:r>
    </w:p>
    <w:p w:rsidR="00793665" w:rsidRPr="00793665" w:rsidRDefault="00793665" w:rsidP="00793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36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«сельсовет Касумкентский»</w:t>
      </w:r>
    </w:p>
    <w:p w:rsidR="00793665" w:rsidRPr="00793665" w:rsidRDefault="00793665" w:rsidP="007936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Pr="00793665">
        <w:rPr>
          <w:rFonts w:ascii="Times New Roman" w:hAnsi="Times New Roman" w:cs="Times New Roman"/>
          <w:b/>
        </w:rPr>
        <w:t xml:space="preserve">  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93665" w:rsidRPr="00793665" w:rsidTr="00D31883">
        <w:trPr>
          <w:trHeight w:val="243"/>
          <w:jc w:val="center"/>
        </w:trPr>
        <w:tc>
          <w:tcPr>
            <w:tcW w:w="9854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793665" w:rsidRPr="00793665" w:rsidRDefault="00793665" w:rsidP="00793665">
            <w:pPr>
              <w:tabs>
                <w:tab w:val="center" w:pos="5269"/>
                <w:tab w:val="right" w:pos="10538"/>
              </w:tabs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3665" w:rsidRPr="00793665" w:rsidRDefault="00793665" w:rsidP="007936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3665">
        <w:rPr>
          <w:rFonts w:ascii="Times New Roman" w:hAnsi="Times New Roman" w:cs="Times New Roman"/>
          <w:sz w:val="28"/>
          <w:szCs w:val="28"/>
        </w:rPr>
        <w:t xml:space="preserve"> </w:t>
      </w:r>
      <w:r w:rsidRPr="00793665">
        <w:rPr>
          <w:rFonts w:ascii="Times New Roman" w:hAnsi="Times New Roman" w:cs="Times New Roman"/>
          <w:sz w:val="28"/>
          <w:szCs w:val="28"/>
          <w:u w:val="single"/>
        </w:rPr>
        <w:t>«11» июня 2020 г.</w:t>
      </w:r>
      <w:r w:rsidRPr="007936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93665">
        <w:rPr>
          <w:rFonts w:ascii="Times New Roman" w:hAnsi="Times New Roman" w:cs="Times New Roman"/>
          <w:sz w:val="28"/>
          <w:szCs w:val="28"/>
          <w:u w:val="single"/>
        </w:rPr>
        <w:t xml:space="preserve">№____  </w:t>
      </w:r>
    </w:p>
    <w:p w:rsidR="00793665" w:rsidRPr="00E9344F" w:rsidRDefault="00793665" w:rsidP="00793665">
      <w:pPr>
        <w:spacing w:line="265" w:lineRule="atLeast"/>
        <w:jc w:val="right"/>
        <w:textAlignment w:val="baseline"/>
        <w:rPr>
          <w:b/>
          <w:bCs/>
          <w:color w:val="333333"/>
          <w:sz w:val="28"/>
          <w:szCs w:val="28"/>
        </w:rPr>
      </w:pPr>
    </w:p>
    <w:p w:rsidR="00793665" w:rsidRPr="00793665" w:rsidRDefault="00793665" w:rsidP="00793665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845B0" w:rsidRPr="00793665" w:rsidRDefault="004421C6" w:rsidP="0079366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утверждении Полож</w:t>
      </w:r>
      <w:r w:rsidR="00E96AD9" w:rsidRPr="007936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ения о ведомственном контроле над</w:t>
      </w:r>
      <w:r w:rsidRPr="007936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</w:t>
      </w:r>
      <w:r w:rsidR="00E96AD9" w:rsidRPr="00793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сельского поселения «сельсовет «Касумкентский»</w:t>
      </w:r>
    </w:p>
    <w:p w:rsidR="004421C6" w:rsidRPr="00793665" w:rsidRDefault="004421C6" w:rsidP="0079366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B03E2C" w:rsidRPr="00D532F3" w:rsidRDefault="00B03E2C" w:rsidP="004421C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0736F8" w:rsidRPr="00D532F3" w:rsidRDefault="001D2D28" w:rsidP="009337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532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 В соответствии </w:t>
      </w:r>
      <w:r w:rsidR="004421C6" w:rsidRPr="00D532F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 </w:t>
      </w:r>
      <w:hyperlink r:id="rId9" w:history="1">
        <w:r w:rsidR="004421C6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стать</w:t>
        </w:r>
        <w:r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е</w:t>
        </w:r>
        <w:r w:rsidR="004421C6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й 353.1 Трудового кодекса Российской Федерации</w:t>
        </w:r>
      </w:hyperlink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0" w:history="1">
        <w:r w:rsidR="004421C6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Законом </w:t>
        </w:r>
        <w:r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Республики Дагестан </w:t>
        </w:r>
        <w:r w:rsidRPr="00D532F3">
          <w:rPr>
            <w:rFonts w:ascii="Times New Roman" w:hAnsi="Times New Roman" w:cs="Times New Roman"/>
            <w:color w:val="3C3C3C"/>
            <w:spacing w:val="1"/>
            <w:sz w:val="28"/>
            <w:szCs w:val="28"/>
            <w:shd w:val="clear" w:color="auto" w:fill="FFFFFF"/>
          </w:rPr>
          <w:t xml:space="preserve">от 17 июня 2013 года </w:t>
        </w:r>
        <w:r w:rsidR="000736F8" w:rsidRPr="00D532F3">
          <w:rPr>
            <w:rFonts w:ascii="Times New Roman" w:hAnsi="Times New Roman" w:cs="Times New Roman"/>
            <w:color w:val="3C3C3C"/>
            <w:spacing w:val="1"/>
            <w:sz w:val="28"/>
            <w:szCs w:val="28"/>
            <w:shd w:val="clear" w:color="auto" w:fill="FFFFFF"/>
          </w:rPr>
          <w:t>№</w:t>
        </w:r>
        <w:r w:rsidRPr="00D532F3">
          <w:rPr>
            <w:rFonts w:ascii="Times New Roman" w:hAnsi="Times New Roman" w:cs="Times New Roman"/>
            <w:color w:val="3C3C3C"/>
            <w:spacing w:val="1"/>
            <w:sz w:val="28"/>
            <w:szCs w:val="28"/>
            <w:shd w:val="clear" w:color="auto" w:fill="FFFFFF"/>
          </w:rPr>
          <w:t xml:space="preserve"> 31</w:t>
        </w:r>
        <w:r w:rsidR="004421C6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 </w:t>
        </w:r>
        <w:r w:rsidR="000736F8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                  </w:t>
        </w:r>
        <w:r w:rsidR="00673C09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«О ведомственном контроле над</w:t>
        </w:r>
        <w:r w:rsidR="004421C6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 xml:space="preserve"> соблюдением трудового законодательства и иных нормативных правовых актов, содержащих нормы трудового права, в </w:t>
        </w:r>
        <w:r w:rsidR="000736F8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Республике Дагестан</w:t>
        </w:r>
        <w:r w:rsidR="004421C6" w:rsidRPr="00D532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»</w:t>
        </w:r>
      </w:hyperlink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руководствуясь Уставом муниципального </w:t>
      </w:r>
      <w:r w:rsidR="008845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="00673C09">
        <w:rPr>
          <w:sz w:val="28"/>
          <w:szCs w:val="28"/>
          <w:shd w:val="clear" w:color="auto" w:fill="FFFFFF"/>
        </w:rPr>
        <w:t xml:space="preserve">сельского поселения «сельсовет «Касумкентский» </w:t>
      </w:r>
    </w:p>
    <w:p w:rsidR="004421C6" w:rsidRPr="00D532F3" w:rsidRDefault="004421C6" w:rsidP="000C0E4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постановляю:</w:t>
      </w:r>
      <w:r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4421C6" w:rsidRDefault="000C0E44" w:rsidP="000736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>1. Утвердить прилагаемое Положение о ведом</w:t>
      </w:r>
      <w:r w:rsidR="006F7A53">
        <w:rPr>
          <w:rFonts w:ascii="Times New Roman" w:eastAsia="Times New Roman" w:hAnsi="Times New Roman" w:cs="Times New Roman"/>
          <w:spacing w:val="2"/>
          <w:sz w:val="28"/>
          <w:szCs w:val="28"/>
        </w:rPr>
        <w:t>ственном контроле над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</w:t>
      </w:r>
      <w:r w:rsidR="006F7A53">
        <w:rPr>
          <w:sz w:val="28"/>
          <w:szCs w:val="28"/>
          <w:shd w:val="clear" w:color="auto" w:fill="FFFFFF"/>
        </w:rPr>
        <w:t>сельского поселения «сельсовет «Касумкентский»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793665" w:rsidRPr="00D532F3" w:rsidRDefault="00793665" w:rsidP="000736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421C6" w:rsidRPr="00D532F3" w:rsidRDefault="000C0E44" w:rsidP="000736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 Опубликовать постановление в </w:t>
      </w:r>
      <w:r w:rsidR="006F7A5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местной 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>газете «</w:t>
      </w:r>
      <w:r w:rsidR="006F7A53">
        <w:rPr>
          <w:rFonts w:ascii="Times New Roman" w:eastAsia="Times New Roman" w:hAnsi="Times New Roman" w:cs="Times New Roman"/>
          <w:spacing w:val="2"/>
          <w:sz w:val="28"/>
          <w:szCs w:val="28"/>
        </w:rPr>
        <w:t>Кюринские известия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 и разместить на официальном сайте </w:t>
      </w:r>
      <w:r w:rsidR="006F7A53">
        <w:rPr>
          <w:sz w:val="28"/>
          <w:szCs w:val="28"/>
          <w:shd w:val="clear" w:color="auto" w:fill="FFFFFF"/>
        </w:rPr>
        <w:t xml:space="preserve">сельского поселения «сельсовет «Касумкентский» </w:t>
      </w:r>
      <w:r w:rsidR="004421C6" w:rsidRPr="00D532F3">
        <w:rPr>
          <w:rFonts w:ascii="Times New Roman" w:eastAsia="Times New Roman" w:hAnsi="Times New Roman" w:cs="Times New Roman"/>
          <w:spacing w:val="2"/>
          <w:sz w:val="28"/>
          <w:szCs w:val="28"/>
        </w:rPr>
        <w:t>в информационно-телекоммуникационной сети «Интернет».</w:t>
      </w:r>
    </w:p>
    <w:p w:rsidR="00110043" w:rsidRDefault="00110043" w:rsidP="00110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793665" w:rsidRPr="00793665" w:rsidRDefault="00793665" w:rsidP="007936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Pr="00793665">
        <w:rPr>
          <w:rFonts w:ascii="Times New Roman" w:hAnsi="Times New Roman" w:cs="Times New Roman"/>
          <w:bCs/>
          <w:sz w:val="28"/>
          <w:szCs w:val="28"/>
        </w:rPr>
        <w:t>И.о. главы администрации СП</w:t>
      </w:r>
    </w:p>
    <w:p w:rsidR="00793665" w:rsidRPr="00793665" w:rsidRDefault="00793665" w:rsidP="007936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665">
        <w:rPr>
          <w:rFonts w:ascii="Times New Roman" w:hAnsi="Times New Roman" w:cs="Times New Roman"/>
          <w:bCs/>
          <w:sz w:val="28"/>
          <w:szCs w:val="28"/>
        </w:rPr>
        <w:t xml:space="preserve">   </w:t>
      </w:r>
      <w:bookmarkStart w:id="0" w:name="_GoBack"/>
      <w:bookmarkEnd w:id="0"/>
      <w:r w:rsidRPr="00793665">
        <w:rPr>
          <w:rFonts w:ascii="Times New Roman" w:hAnsi="Times New Roman" w:cs="Times New Roman"/>
          <w:bCs/>
          <w:sz w:val="28"/>
          <w:szCs w:val="28"/>
        </w:rPr>
        <w:t xml:space="preserve">  «сельсовет Касумкентский»                                                       Ф.А. Мамедяров</w:t>
      </w:r>
    </w:p>
    <w:p w:rsidR="004421C6" w:rsidRPr="00D532F3" w:rsidRDefault="004421C6" w:rsidP="00073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1C6" w:rsidRPr="00D532F3" w:rsidRDefault="004421C6" w:rsidP="007D3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1C6" w:rsidRPr="00D532F3" w:rsidRDefault="004421C6" w:rsidP="007D3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EF3" w:rsidRPr="00805EF3" w:rsidRDefault="003E7D93" w:rsidP="00805EF3">
      <w:pPr>
        <w:pStyle w:val="a9"/>
        <w:jc w:val="right"/>
        <w:rPr>
          <w:rFonts w:ascii="Times New Roman" w:hAnsi="Times New Roman" w:cs="Times New Roman"/>
          <w:sz w:val="18"/>
          <w:szCs w:val="18"/>
        </w:rPr>
      </w:pPr>
      <w:r w:rsidRPr="00805EF3">
        <w:rPr>
          <w:rFonts w:ascii="Times New Roman" w:hAnsi="Times New Roman" w:cs="Times New Roman"/>
          <w:sz w:val="18"/>
          <w:szCs w:val="18"/>
        </w:rPr>
        <w:lastRenderedPageBreak/>
        <w:t>УТВЕРЖДЕНО</w:t>
      </w:r>
      <w:r w:rsidRPr="00805EF3">
        <w:rPr>
          <w:rFonts w:ascii="Times New Roman" w:hAnsi="Times New Roman" w:cs="Times New Roman"/>
          <w:sz w:val="18"/>
          <w:szCs w:val="18"/>
        </w:rPr>
        <w:br/>
        <w:t>постановлением</w:t>
      </w:r>
      <w:r w:rsidR="00E16028" w:rsidRPr="00805EF3">
        <w:rPr>
          <w:rFonts w:ascii="Times New Roman" w:hAnsi="Times New Roman" w:cs="Times New Roman"/>
          <w:sz w:val="18"/>
          <w:szCs w:val="18"/>
        </w:rPr>
        <w:t xml:space="preserve"> администрации</w:t>
      </w:r>
      <w:r w:rsidRPr="00805EF3">
        <w:rPr>
          <w:rFonts w:ascii="Times New Roman" w:hAnsi="Times New Roman" w:cs="Times New Roman"/>
          <w:sz w:val="18"/>
          <w:szCs w:val="18"/>
        </w:rPr>
        <w:br/>
      </w:r>
      <w:r w:rsidR="00E16028" w:rsidRPr="00805EF3">
        <w:rPr>
          <w:rFonts w:ascii="Times New Roman" w:hAnsi="Times New Roman" w:cs="Times New Roman"/>
          <w:sz w:val="18"/>
          <w:szCs w:val="18"/>
        </w:rPr>
        <w:t xml:space="preserve">муниципального образования </w:t>
      </w:r>
    </w:p>
    <w:p w:rsidR="003E7D93" w:rsidRPr="00704879" w:rsidRDefault="00805EF3" w:rsidP="00805EF3">
      <w:pPr>
        <w:pStyle w:val="a9"/>
        <w:jc w:val="right"/>
        <w:rPr>
          <w:rFonts w:eastAsia="Times New Roman"/>
          <w:sz w:val="26"/>
          <w:szCs w:val="26"/>
        </w:rPr>
      </w:pPr>
      <w:r w:rsidRPr="00805EF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сельского поселения «сельсовет «Касумкентский» </w:t>
      </w:r>
      <w:r w:rsidR="003E7D93" w:rsidRPr="00805EF3">
        <w:rPr>
          <w:rFonts w:ascii="Times New Roman" w:hAnsi="Times New Roman" w:cs="Times New Roman"/>
          <w:sz w:val="18"/>
          <w:szCs w:val="18"/>
        </w:rPr>
        <w:br/>
      </w:r>
      <w:r w:rsidR="003E7D93" w:rsidRPr="00704879">
        <w:rPr>
          <w:rFonts w:eastAsia="Times New Roman"/>
          <w:sz w:val="26"/>
          <w:szCs w:val="26"/>
        </w:rPr>
        <w:br/>
      </w:r>
    </w:p>
    <w:p w:rsidR="003E7D93" w:rsidRPr="00793665" w:rsidRDefault="003E7D93" w:rsidP="0079366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ПОЛОЖ</w:t>
      </w:r>
      <w:r w:rsidR="00805EF3"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ЕНИЕ</w:t>
      </w:r>
      <w:r w:rsidR="00805EF3"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о ведомственном контроле над</w:t>
      </w:r>
      <w:r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соблюдением трудового</w:t>
      </w:r>
      <w:r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законодательства и иных нормативных правовых актов, содержащих</w:t>
      </w:r>
      <w:r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нормы трудового права, в муниципальных организациях муниципального</w:t>
      </w:r>
      <w:r w:rsidRPr="0079366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>образования</w:t>
      </w:r>
      <w:r w:rsidRPr="00793665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</w:t>
      </w:r>
      <w:r w:rsidR="00805EF3" w:rsidRPr="00793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сельского поселения «сельсовет «Касумкентский»</w:t>
      </w:r>
    </w:p>
    <w:p w:rsidR="003E7D93" w:rsidRPr="00793665" w:rsidRDefault="003E7D93" w:rsidP="003E7D9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 Общие положения</w:t>
      </w:r>
    </w:p>
    <w:p w:rsidR="003E7D93" w:rsidRPr="00793665" w:rsidRDefault="00731E31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1.1. Настоящее Положение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</w:t>
      </w:r>
      <w:r w:rsidR="00805EF3" w:rsidRPr="00793665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«сельсовет «Касумкентский»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Положение)</w:t>
      </w:r>
      <w:r w:rsidR="00D81F18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определяет цели, принципы, условия, основные направления и устанавливает порядок осуществления администрацией </w:t>
      </w:r>
      <w:r w:rsidR="004D4506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  <w:r w:rsidR="00805EF3" w:rsidRPr="00793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«сельсовет «Касумкентский»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учреждениях и муниципальных унитарных предприятиях муниципального образования</w:t>
      </w:r>
      <w:r w:rsidR="00793665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СП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16028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="00793665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сельсовет Касумкентский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» (далее - муниципальные организации).</w:t>
      </w:r>
    </w:p>
    <w:p w:rsidR="003F108C" w:rsidRPr="00793665" w:rsidRDefault="00731E31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  <w:r w:rsidR="00F04ECB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 Мероприят</w:t>
      </w:r>
      <w:r w:rsidR="00805EF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ия по ведомственному контролю над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организациях (далее - ведомственный контроль), осуществляются муниципальными служащими</w:t>
      </w:r>
      <w:r w:rsidR="00805EF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кадровой службы </w:t>
      </w:r>
      <w:r w:rsidR="00E16028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администрации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F108C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</w:t>
      </w:r>
    </w:p>
    <w:p w:rsidR="003F108C" w:rsidRPr="00793665" w:rsidRDefault="003F108C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Pr="00793665" w:rsidRDefault="003F108C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1.3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 Предметом ведомственного контроля является соблюдение муниципальными организациями трудового законодательства и иных нормативных правовых актов, содержащих нормы трудового права.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1.4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 Ведомственный контроль муниципальных организаций проводится с целью: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1.4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.1. Выявления нарушений трудового законодательства и иных нормативных правовых актов, содержащих нормы трудового права.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1.4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.2. Предупреждения нарушений прав и законных интересов работников и работодателя.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.3. Принятия мер по восстановлению нарушенных прав работников и привлечению виновных должностных лиц к ответственности за нарушения трудового законодательства и иных нормативных правовых актов, содержащих нормы трудового права.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DD4940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.4. Контроля над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обеспечением безопасных условий и охраны труда, за соблюдением требований законодательства по охране труда.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1.4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.5. Определения необходимости обучения специалистов учреждений на курсах повышения квалификации, семинарах, посвященных вопросам соблюдения трудового законодательства и иных нормативных правовых актов, содержащих нормы трудового права, в том числе вопросам охраны труда.</w:t>
      </w:r>
    </w:p>
    <w:p w:rsidR="003E7D93" w:rsidRPr="00793665" w:rsidRDefault="002C75E0" w:rsidP="00267D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  <w:r w:rsidR="00A45EE2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 Осуществление ведомственного контроля основывается на принципах законности, объективности, эффективности, независимости, профессиональной компетентности и гласности.</w:t>
      </w:r>
    </w:p>
    <w:p w:rsidR="00DD4940" w:rsidRPr="00793665" w:rsidRDefault="002C75E0" w:rsidP="00DD494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267D2E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1.6</w:t>
      </w:r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 В своей деятельности муниципальные служащие, осуществляющие ведомственный контроль (далее - уполномоченные муниципальные служащие), руководствуются </w:t>
      </w:r>
      <w:hyperlink r:id="rId11" w:history="1">
        <w:r w:rsidR="003E7D93" w:rsidRPr="0079366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Конституцией Российской Федерации</w:t>
        </w:r>
      </w:hyperlink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2" w:history="1">
        <w:r w:rsidR="003E7D93" w:rsidRPr="0079366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Трудовым кодексом Российской Федерации</w:t>
        </w:r>
      </w:hyperlink>
      <w:r w:rsidR="003E7D9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 иными нормативными правовыми актами, содержащими нормы трудового права, муниципальными правовыми актами </w:t>
      </w:r>
      <w:r w:rsidR="00C91BF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="00DD4940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C91BF3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D4940" w:rsidRPr="00793665">
        <w:rPr>
          <w:rFonts w:ascii="Times New Roman" w:eastAsia="Times New Roman" w:hAnsi="Times New Roman" w:cs="Times New Roman"/>
          <w:spacing w:val="2"/>
          <w:sz w:val="28"/>
          <w:szCs w:val="28"/>
        </w:rPr>
        <w:t>При рассмотрении в ходе проверок вопросов охраны труда, мероприятия по ведомственному контролю осуществляются совместно с муниципальными служащими кадровой службы.</w:t>
      </w:r>
    </w:p>
    <w:p w:rsidR="003E7D93" w:rsidRPr="00EF1E18" w:rsidRDefault="003E7D93" w:rsidP="002C75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 Организация ведомственного контроля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2.1. Ведомственный контроль осуществляется путем проведения плановых и внеплановых проверок.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2.2. О проведении плановой или внеплановой проверки издается </w:t>
      </w:r>
      <w:r w:rsidR="00BA495E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 xml:space="preserve">(надлежит определить форму акта)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администрации.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2.3. Предметом плановой проверки является соблюдение муниципальными организациями при осуществлении их деятельности трудового законодательства и иных нормативных правовых актов, содержащих нормы трудового права.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2.4. Плановая проверка муниципальной организации проводится не чаще чем один раз в три года.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2.5. Проект ежегодного плана проверок на очередной год разрабатывается </w:t>
      </w:r>
      <w:r w:rsidR="00F20DB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="006548D9">
        <w:rPr>
          <w:rFonts w:ascii="Times New Roman" w:eastAsia="Times New Roman" w:hAnsi="Times New Roman" w:cs="Times New Roman"/>
          <w:spacing w:val="2"/>
          <w:sz w:val="28"/>
          <w:szCs w:val="28"/>
        </w:rPr>
        <w:t>дминистрацией</w:t>
      </w:r>
      <w:r w:rsidR="00F20DB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41DE4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="006548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сельского поселения «сельсовет «Касумкентский»</w:t>
      </w:r>
      <w:r w:rsidR="00F20DB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форме согласно Приложению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 к настоящему Положению и предоставляется </w:t>
      </w:r>
      <w:r w:rsidR="009300AB">
        <w:rPr>
          <w:rFonts w:ascii="Times New Roman" w:eastAsia="Times New Roman" w:hAnsi="Times New Roman" w:cs="Times New Roman"/>
          <w:spacing w:val="2"/>
          <w:sz w:val="28"/>
          <w:szCs w:val="28"/>
        </w:rPr>
        <w:t>главе администрации</w:t>
      </w:r>
      <w:r w:rsidR="00F20DBF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для утверждения не позднее 01 декабря года, предшествующего году проведения проверок, включенных в план.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2.6. Включение в ежегодный план проверок муниципальных организаций осуществляется на основании предложений отраслевых ор</w:t>
      </w:r>
      <w:r w:rsidR="00F20DB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ганов администрации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имеющих подведомственные муниципальные организации, предоставляемых в администрации </w:t>
      </w:r>
      <w:r w:rsidR="007173E5"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 «сельсовет «Касумкентский</w:t>
      </w:r>
      <w:r w:rsidR="00F20DB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не позднее 01 ноября текущего года.</w:t>
      </w:r>
    </w:p>
    <w:p w:rsidR="003E7D93" w:rsidRPr="00EF1E18" w:rsidRDefault="002C75E0" w:rsidP="002C75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2.7. Ежегодный план проверок утверждается приказом</w:t>
      </w:r>
      <w:r w:rsidR="00F20DB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администрации </w:t>
      </w:r>
      <w:r w:rsidR="00063A99"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 «сельсовет «Касумкентский»</w:t>
      </w:r>
      <w:r w:rsidR="00247816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форме, согласно приложению № 1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3E7D93" w:rsidRPr="00EF1E18" w:rsidRDefault="002C75E0" w:rsidP="002C75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2.8. Внесение изменений в ежегодный план проверок допускается по согласованию с </w:t>
      </w:r>
      <w:r w:rsidR="00597BAF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r w:rsidR="00597BAF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глав</w:t>
      </w:r>
      <w:r w:rsidR="002C12A3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ой</w:t>
      </w:r>
      <w:r w:rsidR="00597BAF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 xml:space="preserve"> или заместител</w:t>
      </w:r>
      <w:r w:rsidR="002C12A3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ем</w:t>
      </w:r>
      <w:r w:rsidR="00597BAF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 xml:space="preserve"> главы</w:t>
      </w:r>
      <w:r w:rsidR="003E7D93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 xml:space="preserve"> администрации</w:t>
      </w:r>
      <w:r w:rsidR="00597BAF" w:rsidRPr="00EF1E1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u w:val="single"/>
        </w:rPr>
        <w:t>)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позднее, чем за месяц до начала проведения плановой проверки, в муниципальной организации, в отношении которой вносятся такие изменения.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2.9. Ежегодный план проверок размещается </w:t>
      </w:r>
      <w:r w:rsidR="008446A4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уполномоченным подразделением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администрации </w:t>
      </w:r>
      <w:r w:rsidR="001B641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  <w:r w:rsidR="004E3397"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 «сельсовет «Касумкентский»</w:t>
      </w:r>
      <w:r w:rsidR="008446A4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 позднее десяти рабочих дней со дня его утверждения на официальном сайте органов местного самоуправления </w:t>
      </w:r>
      <w:r w:rsidR="001B641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образования </w:t>
      </w:r>
      <w:r w:rsidR="004E3397"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 «сельсовет «Касумкентский</w:t>
      </w:r>
      <w:r w:rsidR="004E3397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 </w:t>
      </w:r>
      <w:r w:rsidR="008446A4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в информационно-телекоммуникационной сети «Интернет».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2.10. В ежегодном плане проверок указываются следующие сведения: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2.10.1. Наименование и место нахождения муниципальных организаций, деятельность которых подлежит плановым проверкам.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2.10.2. Цель и основание плановой проверки.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2.10.3. Дата начала и окончания проверки.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2.11. Основанием для включения плановой проверки в ежегодный план проверок является истечение трех лет со дня: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2.11.1. Государственной регистрации муниципальной организации в качестве юридического лица.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2.11.2. Окончания проведения последней плановой проверки муниципальной организации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2.12. Предметом внеплановой проверки является соблюдение муниципальными организациями трудового законодательства и иных нормативных правовых актов, содержащих нормы трудового права, устранение нарушений, выявленных в ходе ранее проведенной проверки.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2.13. Внеплановые проверки осуществляются по следующим основаниям: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2.13.1. Поступление в </w:t>
      </w:r>
      <w:r w:rsidR="004170D1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администрацию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93665">
        <w:rPr>
          <w:rFonts w:ascii="Times New Roman" w:eastAsia="Times New Roman" w:hAnsi="Times New Roman" w:cs="Times New Roman"/>
          <w:spacing w:val="2"/>
          <w:sz w:val="28"/>
          <w:szCs w:val="28"/>
        </w:rPr>
        <w:t>СП «сельсовет Касумкентский»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информации от граждан, организаций, государственных органов </w:t>
      </w:r>
      <w:r w:rsidR="0040590B">
        <w:rPr>
          <w:rFonts w:ascii="Times New Roman" w:eastAsia="Times New Roman" w:hAnsi="Times New Roman" w:cs="Times New Roman"/>
          <w:spacing w:val="2"/>
          <w:sz w:val="28"/>
          <w:szCs w:val="28"/>
        </w:rPr>
        <w:t>РД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, средств массовой информации о нарушениях в муниципальных организациях трудового законодательства и иных нормативных правовых актов, содержащих нормы трудового права.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2.13.2. Истечение срока исполнения муниципальной организацией ранее выданного предписания об устранении выявленных нарушений трудового законодательства и иных нормативных правовых актов, содержащих нормы трудового права (далее - предписание).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</w:t>
      </w:r>
      <w:r w:rsidR="005049C8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3.3. Издание приказа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4E3397">
        <w:rPr>
          <w:rFonts w:ascii="Times New Roman" w:eastAsia="Times New Roman" w:hAnsi="Times New Roman" w:cs="Times New Roman"/>
          <w:spacing w:val="2"/>
          <w:sz w:val="28"/>
          <w:szCs w:val="28"/>
        </w:rPr>
        <w:t>2.14. Администрация</w:t>
      </w:r>
      <w:r w:rsidR="002C12A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B6419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="004E3397" w:rsidRPr="004E33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E3397"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 «сельсовет «Касумкентский»</w:t>
      </w:r>
      <w:r w:rsidR="00965C0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принимает решение о проведении внеплановой проверки: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2.14.1. В течение пяти рабочих дней со дня поступления информации, либо требования, указанных в подпунктах 2.13.1, 2.13.3 настоящего Положения.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2.14.2. В течение десяти рабочих дней со дня истечения указанного в предписании срока для устранения выявленных нарушений трудового законодательства и иных нормативных правовых актов, содержащих нормы трудового права.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2.15. Плановая (внеплановая) проверка проводится в форме документарной и (или) выездной проверок.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2.16. Документарная проверка (плановая и внеплановая) проводится по месту расположения</w:t>
      </w:r>
      <w:r w:rsidR="00F8111A" w:rsidRPr="00F811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8111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администрацией сельского поселения «сельсовет «Касумкентский.</w:t>
      </w:r>
    </w:p>
    <w:p w:rsidR="002C75E0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2.17. Предметом документарной проверки являются сведения, содержащиеся в документах проверяемой муниципальной организации, устанавливающих ее организационно-правовую форму, права и обязанности, локальные нормативные акты и документы, используемые при осуществлении ее деятельности и связанные с исполнением обязательных требований трудового законодательства, иных нормативных правовых актов, содержащих нормы трудового права.</w:t>
      </w:r>
    </w:p>
    <w:p w:rsidR="003E7D93" w:rsidRPr="00EF1E18" w:rsidRDefault="002C75E0" w:rsidP="0079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В процессе документарной проверки, муниципальная организация предоставляет запрашиваемые документы в виде оригиналов либо копий, заверенных печатью и подписью руководителя или иного уполномоченного представителя проверяемой организации, в соответствии с перечнем, указанным в приказе о проведении плановой (внеплановой) проверки.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Документы, необходимые для проведения проверки, должны быть представлены муниципальной организацией в течение трех рабочих дней со дня получения копии приказа о проведении проверки.</w:t>
      </w:r>
    </w:p>
    <w:p w:rsidR="003E7D93" w:rsidRDefault="003E7D93" w:rsidP="0079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2.18. Выездная проверка проводится по месту нахождения и (или) по месту фактического осуществления деятельности проверяемой муниципальной организации.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2C7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Выездная проверка проводится в случае, если при документарной проверке не представляется возможным оценить соответствие деятельности проверяемой муниципальной организации требованиям трудового законодательства и иных нормативных правовых актов, содержащих нормы трудового права.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 Порядок проведения проверок</w:t>
      </w:r>
      <w:r w:rsid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793665" w:rsidRPr="00EF1E18" w:rsidRDefault="00793665" w:rsidP="0079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3.1. Проверка проводится на основании приказа </w:t>
      </w:r>
      <w:r w:rsidR="00855A81">
        <w:rPr>
          <w:rFonts w:ascii="Times New Roman" w:eastAsia="Times New Roman" w:hAnsi="Times New Roman" w:cs="Times New Roman"/>
          <w:spacing w:val="2"/>
          <w:sz w:val="28"/>
          <w:szCs w:val="28"/>
        </w:rPr>
        <w:t>главы администрации сельского поселения «сельсовет «Касумкентский</w:t>
      </w:r>
      <w:r w:rsidR="00855A81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="00855A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(далее - приказ), уполномоченными муниципальными служащими, указанными в данном приказе.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 В приказе о проверке указываются: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3.2.1. Фамилии, имена, отчества (при наличии) муниципальных служащих, уполномоченных на проведение проверки.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3.2.2. Наименование проверяемой муниципальной организации, место ее нахождения.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3.2.3. Цели, предмет проверки, вид и форма ее проведения.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3.2.4. Правовые основания проверки, в том числе подлежащие проверке требования трудового законодательства и иных нормативных правовых актов, содержащих нормы трудового права.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3.2.5. Дата начала и срок проведения проверки.</w:t>
      </w:r>
    </w:p>
    <w:p w:rsidR="003E7D93" w:rsidRPr="00EF1E18" w:rsidRDefault="002C75E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3.2.6. Перечень документов, необходимых для проведения проверки.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3.3. Заверенная печатью копия приказа о проведении проверки вручается уполномоченным муниципальным служащим, осуществляющим проверку, руководителю или иному уполномоченному представителю проверяемой муниципальной организации под расписку, включающую сведения о дате ее вручения, с одновременным предъявлением служебного удостоверения должностного лица, осуществляющего проверку.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3.4. Муниципальные служащие, уполномоченные на проведение проверки, не вправе: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3.4.1. Проверять выполнение требований, не относящихся к предмету проверки;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3.4.2. Требовать предоставления документов, информации, не относящихся к предмету проверки;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3.4.3. Распространять информацию, полученную в результате проверки и составляющую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3.4.4. Превышать установленные в приказе сроки проведения проверки.</w:t>
      </w:r>
    </w:p>
    <w:p w:rsidR="003E7D93" w:rsidRPr="00EF1E18" w:rsidRDefault="001A006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3.5. Уполномоченные муниципальные служащие, осуществляющие проверку, уведомляют проверяемую муниципальную организацию о проведении проверки путем направления уведомления в срок не позднее трех рабочих дней до даты начала проведения проверки.</w:t>
      </w:r>
    </w:p>
    <w:p w:rsidR="003E7D93" w:rsidRDefault="001A0069" w:rsidP="0079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3.6. Срок проведения проверки не может превышать двадцати рабочих дней.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 Основные направления ведомственного контроля</w:t>
      </w:r>
      <w:r w:rsidR="0079366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793665" w:rsidRPr="00EF1E18" w:rsidRDefault="00793665" w:rsidP="0079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 Проведение проверок при ведомственном контроле осуществляется по следующим основным направлениям: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4.1.1. Содержание и условия трудового договора, порядок его заключения, изменения и прекращения.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4.1.2. Правильность оформления и ведения документов по кадровому учету.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4.1.3. Соблюдение гарантий и компенсаций, предоставляемых работникам.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4.1.4. Система оплаты труда работников муниципальной организации.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4.1.5. Соблюдение трудового распорядка и дисциплины труда.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4.1.6. Профессиональная подготовка, переподготовка и повышение квалификации работников.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4.1.7. Материальная ответственность сторон трудового договора.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4.1.8. Особенности регулирования труда отдельных категорий работников.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4.1.9. Проведение аттестации работников.</w:t>
      </w:r>
    </w:p>
    <w:p w:rsidR="00793665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4.1.10. Охрана труда в части:</w:t>
      </w:r>
    </w:p>
    <w:p w:rsidR="00793665" w:rsidRDefault="003E7D93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1) обеспечение работников специальной одеждой, специальной обувью и </w:t>
      </w:r>
      <w:r w:rsidR="00793665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ругими средствами индивидуальной защиты;</w:t>
      </w:r>
    </w:p>
    <w:p w:rsidR="00793665" w:rsidRDefault="003E7D93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2) проведение специальной оценки условий труда;</w:t>
      </w:r>
    </w:p>
    <w:p w:rsidR="00793665" w:rsidRDefault="003E7D93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3) организация обучения по охране труда;</w:t>
      </w:r>
    </w:p>
    <w:p w:rsidR="003E7D93" w:rsidRPr="00EF1E18" w:rsidRDefault="003E7D93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4) расследование и учет несчастных случаев и профессиональных заболеваний;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5) организация проведения обязательных медицинских осмотров;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6) наличие локальных нормативных актов, содержащих требования охраны труда;</w:t>
      </w: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7) соблюдение требований пожарной безопасности и электробезопасности.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4.1.11. Иные направления в области трудового законодательства.</w:t>
      </w:r>
    </w:p>
    <w:p w:rsidR="00A934C9" w:rsidRDefault="00A934C9" w:rsidP="00A934C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4.2. Вопросы правильности (обоснованности) начисления заработной платы работникам муниципальной организации, рассматриваются (проверяются) в рамках ревизии (мониторинга) финансово-хозяйственной деятельности муниципальной организации.</w:t>
      </w:r>
    </w:p>
    <w:p w:rsidR="00A934C9" w:rsidRDefault="00A934C9" w:rsidP="00A934C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Default="003E7D93" w:rsidP="00A934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5. Права и обязанности муниципальных служащих при осуществлении ведомственного контроля</w:t>
      </w:r>
    </w:p>
    <w:p w:rsidR="00A934C9" w:rsidRPr="00EF1E18" w:rsidRDefault="00A934C9" w:rsidP="00A934C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5.1. При осуществлении ведомственного контроля муниципальные служащие, уполномоченные на проведение проверки, имеют право на: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5.1.1. Беспрепятственный доступ на территорию, в помещения, здания проверяемой муниципальной организации (при необходимости на фотосъемку, видеозапись, копирование документов) при предъявлении ими служебных удостоверений.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5.1.2.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5.1.3.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5.2. Муниципальные служащие, уполномоченные на проведение проверки, при осуществлении ведомственного контроля обязаны: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5.2.1. Соблюдать законодательство Российской Федерации, права и законные интересы проверяемой муниципальной организации.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5.2.2. Проводить ведомственный контроль на основании приказа и в рамках своей компетенции.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5.2.3. Соблюдать установленные сроки проведения ведомственного контроля.</w:t>
      </w:r>
    </w:p>
    <w:p w:rsidR="003E7D93" w:rsidRPr="00EF1E18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5.2.4. Не разглашать информацию, составляющую государственную, коммерческую, служебную, иную охраняемую законом тайну, полученную должностными лицами при проведении проверки, за исключением случаев, установленных законодательством Российской Федерации.</w:t>
      </w:r>
    </w:p>
    <w:p w:rsidR="00A934C9" w:rsidRDefault="00A934C9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5.2.5. Осуществлять ведомственный контроль в соответствии с законами и иными нормативными правовыми актами Российской Федерации и </w:t>
      </w:r>
      <w:r w:rsidR="00B3476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Республики Дагестан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и настоящим Положением.</w:t>
      </w:r>
    </w:p>
    <w:p w:rsidR="00A934C9" w:rsidRDefault="00A934C9" w:rsidP="00A934C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Default="003E7D93" w:rsidP="00A934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6. Права и обязанности муниципальных организаций, в отношении которых осуществляется мероприятия ведомственного контроля</w:t>
      </w:r>
    </w:p>
    <w:p w:rsidR="00A934C9" w:rsidRPr="00EF1E18" w:rsidRDefault="00A934C9" w:rsidP="00A934C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6.1. Муниципальные организации, в отношении которых проводится проверка, имеют право:</w:t>
      </w: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6.1.1. Получать полную, актуальную и достоверную информацию о порядке проведения проверки.</w:t>
      </w: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6.1.2. Непосредственно присутствовать при проведении проверки, давать объяснения по вопросам, относящимся к предмету мероприятия ведомственного контроля.</w:t>
      </w: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6.1.3. Получать от должностных лиц, уполномоченных на проведение проверки, информацию, которая относится к предмету мероприятия ведомственного контроля.</w:t>
      </w: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6.1.4. Знакомиться с результатами проверки, указывать в акте проверки и (или) предписании, составляемых по результатам осуществления мероприятия ведомственного контроля, о своем ознакомлении с результатами проверки, согласии или несогласии с ними, а также с отдельными действиями проверяющих, совершенными в рамках осуществления мероприятия ведомственного контроля.</w:t>
      </w: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6.2. Муниципальные организации, в отношении которых проводится проверка, обязаны:</w:t>
      </w:r>
    </w:p>
    <w:p w:rsidR="003E7D93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6.2.1. Предоставлять муниципальным служащим, уполномоченным на проведение проверки, по требованию в установленный срок для осуществления мероприятий ведомственного контроля документы, информацию соответственно в письменной или устной форме.</w:t>
      </w:r>
    </w:p>
    <w:p w:rsidR="003E7D93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6.2.2. В случае осуществления выездного мероприятия ведомственного контроля организовать для муниципальных служащих, уполномоченных на его проведение, беспрепятственный доступ на территорию, в помещения, здания объекта ведомственного контроля и обеспечить им предоставление помещения для работы, средств связи и иных необходимых материальных средств и оборудования для проведения проверки.</w:t>
      </w:r>
    </w:p>
    <w:p w:rsidR="003A3462" w:rsidRPr="00EF1E18" w:rsidRDefault="003A3462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E7D93" w:rsidRPr="00EF1E18" w:rsidRDefault="003E7D93" w:rsidP="003A346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 Оформление результатов проверки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7.1. По результатам проверки составляется акт проверки.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 В акте проверки указываются: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7.2.1. Дата и место его составления.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7.2.2. Дата и номер приказа, на основании которого проведена проверка.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7.2.3. Фамилии, имена, отчества (при наличии) и должности лиц, проводивших проверку.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7.2.4. Наименование проверяемой муниципальной организации, а также фамилию, имя, отчество (при наличии) и должность руководителя или иного уполномоченного представителя проверяемой муниципальной организации, присутствовавшего при проверке.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7.2.5. Дата, продолжительность и место проведения проверки.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7.2.6. Выявленные нарушения трудового законодательства и иных нормативных правовых актов, содержащих нормы трудового права, со ссылкой на нормы трудового законодательства и иных нормативных правовых актов, которыми руководствовались муниципальные служащие при составлении акта проверки.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7.2.7. Сведения об ознакомлении или об отказе в ознакомлении с актом проверки руководителя или иного уполномоченного представителя муниципальной организации, присутствовавшего при проведении проверки (подпись или сведения об отказе от подписи).</w:t>
      </w:r>
    </w:p>
    <w:p w:rsidR="003E7D93" w:rsidRPr="00EF1E18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7.2.8. Подписи муниципальных служащих, проводивших проверку.</w:t>
      </w:r>
    </w:p>
    <w:p w:rsidR="00B520D4" w:rsidRDefault="00B520D4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7.3. Акт проверки составляется в течение трех рабочих дней после ее завершения в двух экземплярах, один из которых в течение указанного срока вручается руководителю или иному уполномоченному представителю проверяемой муниципальной организации под расписку. В случае отсутствия указанных лиц, а также в случае их отказа дать расписку в получении акта проверки либо об отказе в получении акта проверки, акт проверки направляется муниципальной организации заказным почтовым отправлением с уведомлением о вручении.</w:t>
      </w:r>
    </w:p>
    <w:p w:rsidR="00B3476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Уведомление о вручении муниципальной организации акта проверки приобщается к экземпляру акта проверки, хранящемуся в деле</w:t>
      </w:r>
      <w:r w:rsidR="00B3476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34763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>(указывается уполномоченное подразделение.</w:t>
      </w:r>
    </w:p>
    <w:p w:rsidR="00B3476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7.4. Руководитель или иной уполномоченный представитель проверяемой муниципальной организации в случае несогласия с актом проверки в течение пяти рабочих дней со дня его получения вправе представить в </w:t>
      </w:r>
      <w:r w:rsidR="00B3476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34763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 xml:space="preserve">(указывается уполномоченное подразделение)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письменной форме возражения в отношении акта проверки в целом или его отдельных положений. Возражения к акту проверки подшиваются к материалам проверки. </w:t>
      </w:r>
    </w:p>
    <w:p w:rsidR="003E7D9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7.5. По результатам рассмотрения акта проверки и письменных возражений проверяемой муниципальной организации (при наличии) </w:t>
      </w:r>
      <w:r w:rsidR="00B34763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 xml:space="preserve">(указывается уполномоченное подразделение)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в течение пяти рабочих дней со дня истечения срока, указанного в пункте 7.4 настоящего раздела Положения, выносит предписание, которое оформляется приказом, с указанием сроков устранения выявленных нарушений.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Предписание в течение двух рабочих дней со дня его вынесения вручается руководителю или иному уполномоченному представителю проверяемой муниципальной организации под расписку либо направляется в муниципальную организацию в порядке, предусмотренном пунктом 7.3 настоящего раздела Положения.</w:t>
      </w:r>
    </w:p>
    <w:p w:rsidR="003E7D9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7.6. Руководитель или иной уполномоченный представитель муниципальной организации обязан устранить нарушения, выявленные при проведении проверки, в срок, указанный в предписании, и представить в </w:t>
      </w:r>
      <w:r w:rsidR="00BA7E78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 xml:space="preserve">(указывается уполномоченное подразделение)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отчет об устранении нарушений. К отчету прилагаются копии документов и материалов, подтверждающих устранение нарушений.</w:t>
      </w:r>
    </w:p>
    <w:p w:rsidR="003E7D9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7.7. В случае, если выявленные нарушения, не устранены в срок, установленный в предписании, </w:t>
      </w:r>
      <w:r w:rsidR="00BA7E78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 xml:space="preserve">(указывается уполномоченное подразделение)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в течение десяти рабочих дней со дня истечения указанного срока направляет копии акта проверки, возражений на него (при наличии) и предписания в орган, уполномоченный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права.</w:t>
      </w:r>
    </w:p>
    <w:p w:rsidR="003E7D93" w:rsidRPr="00EF1E18" w:rsidRDefault="003E7D93" w:rsidP="000B6B6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8. Учет мероприятий по контролю</w:t>
      </w:r>
    </w:p>
    <w:p w:rsidR="003E7D9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8.1. </w:t>
      </w:r>
      <w:r w:rsidR="00BA7E78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чет проводимых мероприятий по ведомственному контролю</w:t>
      </w:r>
      <w:r w:rsidR="00BA7E78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ведет </w:t>
      </w:r>
      <w:r w:rsidR="00BA7E78" w:rsidRPr="00EF1E18">
        <w:rPr>
          <w:rFonts w:ascii="Times New Roman" w:eastAsia="Times New Roman" w:hAnsi="Times New Roman" w:cs="Times New Roman"/>
          <w:i/>
          <w:spacing w:val="2"/>
          <w:sz w:val="28"/>
          <w:szCs w:val="28"/>
          <w:u w:val="single"/>
        </w:rPr>
        <w:t>(указывается уполномоченное подразделение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3E7D93" w:rsidRPr="00EF1E18" w:rsidRDefault="000B6B60" w:rsidP="00731E3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8.2. Учет мероприятий по ведомственному контролю осуществляется путем ведения журнала учета проводимых мероприятий по форме, согласно приложению </w:t>
      </w:r>
      <w:r w:rsidR="00C04D1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 к настоящему Положению.</w:t>
      </w:r>
    </w:p>
    <w:p w:rsidR="001E4ADD" w:rsidRPr="00EF1E18" w:rsidRDefault="001E4ADD" w:rsidP="00731E3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4ADD" w:rsidRPr="00EF1E18" w:rsidRDefault="001E4ADD" w:rsidP="00731E3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615FD" w:rsidRDefault="000B6B60" w:rsidP="00731E3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                            </w:t>
      </w:r>
    </w:p>
    <w:p w:rsidR="00793665" w:rsidRDefault="00793665" w:rsidP="00731E3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93665" w:rsidRDefault="00793665" w:rsidP="00731E3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A7E78" w:rsidRPr="00EF1E18" w:rsidRDefault="000B6B60" w:rsidP="00B615FD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B716F2">
        <w:rPr>
          <w:rFonts w:ascii="Times New Roman" w:eastAsia="Times New Roman" w:hAnsi="Times New Roman" w:cs="Times New Roman"/>
          <w:spacing w:val="2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</w:t>
      </w:r>
      <w:r w:rsidR="003E7D93" w:rsidRPr="00EF1E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1.</w:t>
      </w:r>
    </w:p>
    <w:p w:rsidR="003E7D93" w:rsidRPr="00EF1E18" w:rsidRDefault="003E7D93" w:rsidP="00731E31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39"/>
      <w:bookmarkStart w:id="2" w:name="sub_34"/>
      <w:bookmarkStart w:id="3" w:name="sub_10"/>
    </w:p>
    <w:p w:rsidR="007D0C9E" w:rsidRPr="00EF1E18" w:rsidRDefault="007D0C9E" w:rsidP="000B6B6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F1E18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Pr="00EF1E18">
        <w:rPr>
          <w:rFonts w:ascii="Times New Roman" w:hAnsi="Times New Roman" w:cs="Times New Roman"/>
          <w:color w:val="auto"/>
          <w:sz w:val="28"/>
          <w:szCs w:val="28"/>
        </w:rPr>
        <w:br/>
        <w:t>проверок соблюдения трудового законодательства и иных нормативных правовых актов, с</w:t>
      </w:r>
      <w:r w:rsidR="00793665">
        <w:rPr>
          <w:rFonts w:ascii="Times New Roman" w:hAnsi="Times New Roman" w:cs="Times New Roman"/>
          <w:color w:val="auto"/>
          <w:sz w:val="28"/>
          <w:szCs w:val="28"/>
        </w:rPr>
        <w:t>одержащих нормы трудового права</w:t>
      </w:r>
      <w:r w:rsidRPr="00EF1E1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1B6419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r w:rsidR="0079366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B6419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</w:t>
      </w:r>
      <w:r w:rsidR="00793665">
        <w:rPr>
          <w:rFonts w:ascii="Times New Roman" w:hAnsi="Times New Roman" w:cs="Times New Roman"/>
          <w:color w:val="auto"/>
          <w:sz w:val="28"/>
          <w:szCs w:val="28"/>
        </w:rPr>
        <w:t xml:space="preserve"> СП </w:t>
      </w:r>
      <w:r w:rsidRPr="00EF1E1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93665">
        <w:rPr>
          <w:rFonts w:ascii="Times New Roman" w:hAnsi="Times New Roman" w:cs="Times New Roman"/>
          <w:color w:val="auto"/>
          <w:sz w:val="28"/>
          <w:szCs w:val="28"/>
        </w:rPr>
        <w:t>сельсовет Касумкентский</w:t>
      </w:r>
      <w:r w:rsidRPr="00EF1E1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EF1E18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7D0C9E" w:rsidRPr="00EF1E18" w:rsidRDefault="007D0C9E" w:rsidP="00731E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2523"/>
        <w:gridCol w:w="1984"/>
        <w:gridCol w:w="1701"/>
        <w:gridCol w:w="1560"/>
      </w:tblGrid>
      <w:tr w:rsidR="007D0C9E" w:rsidRPr="00EF1E18" w:rsidTr="003C2C97">
        <w:trPr>
          <w:trHeight w:val="1104"/>
        </w:trPr>
        <w:tc>
          <w:tcPr>
            <w:tcW w:w="704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подведомственной организации</w:t>
            </w:r>
          </w:p>
        </w:tc>
        <w:tc>
          <w:tcPr>
            <w:tcW w:w="2523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Место нахождение подведомственной муниципальной организации, подлежащей ведомственному контролю</w:t>
            </w:r>
          </w:p>
        </w:tc>
        <w:tc>
          <w:tcPr>
            <w:tcW w:w="1984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Цель и основание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1701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(документарная,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выездная,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документарная и</w:t>
            </w:r>
          </w:p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выездная)</w:t>
            </w:r>
          </w:p>
        </w:tc>
        <w:tc>
          <w:tcPr>
            <w:tcW w:w="1560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проведения плановой проверки</w:t>
            </w:r>
          </w:p>
        </w:tc>
      </w:tr>
      <w:tr w:rsidR="007D0C9E" w:rsidRPr="00EF1E18" w:rsidTr="003C2C97">
        <w:trPr>
          <w:trHeight w:val="276"/>
        </w:trPr>
        <w:tc>
          <w:tcPr>
            <w:tcW w:w="704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0C9E" w:rsidRPr="00EF1E18" w:rsidTr="003C2C97">
        <w:trPr>
          <w:trHeight w:val="276"/>
        </w:trPr>
        <w:tc>
          <w:tcPr>
            <w:tcW w:w="704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D0C9E" w:rsidRPr="00EF1E18" w:rsidRDefault="007D0C9E" w:rsidP="00731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C9E" w:rsidRPr="00D532F3" w:rsidRDefault="007D0C9E" w:rsidP="007D0C9E">
      <w:pPr>
        <w:rPr>
          <w:rFonts w:ascii="Times New Roman" w:hAnsi="Times New Roman" w:cs="Times New Roman"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6F2" w:rsidRDefault="00B716F2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6F2" w:rsidRDefault="00B716F2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6F2" w:rsidRDefault="00B716F2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6F2" w:rsidRPr="00B716F2" w:rsidRDefault="00B716F2" w:rsidP="00B716F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716F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716F2" w:rsidRPr="008262B6" w:rsidRDefault="00B716F2" w:rsidP="00B716F2">
      <w:pPr>
        <w:pStyle w:val="1"/>
        <w:rPr>
          <w:rFonts w:ascii="Times New Roman" w:hAnsi="Times New Roman" w:cs="Times New Roman"/>
          <w:sz w:val="28"/>
          <w:szCs w:val="28"/>
        </w:rPr>
      </w:pPr>
      <w:r w:rsidRPr="008262B6">
        <w:rPr>
          <w:rFonts w:ascii="Times New Roman" w:hAnsi="Times New Roman" w:cs="Times New Roman"/>
          <w:sz w:val="28"/>
          <w:szCs w:val="28"/>
        </w:rPr>
        <w:t>Журнал</w:t>
      </w:r>
      <w:r w:rsidRPr="008262B6">
        <w:rPr>
          <w:rFonts w:ascii="Times New Roman" w:hAnsi="Times New Roman" w:cs="Times New Roman"/>
          <w:sz w:val="28"/>
          <w:szCs w:val="28"/>
        </w:rPr>
        <w:br/>
        <w:t>учета проверок, проводимых Администрацией</w:t>
      </w:r>
      <w:r w:rsidR="008012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55A81" w:rsidRPr="00855A8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5A81">
        <w:rPr>
          <w:rFonts w:ascii="Times New Roman" w:hAnsi="Times New Roman" w:cs="Times New Roman"/>
          <w:spacing w:val="2"/>
          <w:sz w:val="28"/>
          <w:szCs w:val="28"/>
        </w:rPr>
        <w:t>сельского поселения «сельсовет «Касумкентский</w:t>
      </w:r>
      <w:r w:rsidR="00855A81" w:rsidRPr="00EF1E18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8262B6">
        <w:rPr>
          <w:rFonts w:ascii="Times New Roman" w:hAnsi="Times New Roman" w:cs="Times New Roman"/>
          <w:sz w:val="28"/>
          <w:szCs w:val="28"/>
        </w:rPr>
        <w:t>, осуществляющей подведомственный контроль в отношении подведомственных муниципальных организаций</w:t>
      </w:r>
    </w:p>
    <w:p w:rsidR="00B716F2" w:rsidRPr="00D51091" w:rsidRDefault="00B716F2" w:rsidP="00B716F2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W w:w="107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419"/>
        <w:gridCol w:w="992"/>
        <w:gridCol w:w="850"/>
        <w:gridCol w:w="993"/>
        <w:gridCol w:w="850"/>
        <w:gridCol w:w="992"/>
        <w:gridCol w:w="1843"/>
        <w:gridCol w:w="1134"/>
        <w:gridCol w:w="1134"/>
      </w:tblGrid>
      <w:tr w:rsidR="003C3866" w:rsidRPr="008262B6" w:rsidTr="00AE677C">
        <w:trPr>
          <w:trHeight w:val="178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D3587F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87F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</w:p>
          <w:p w:rsidR="003C3866" w:rsidRPr="00D3587F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87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подведомственной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проверки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Сроки проведения мероприятий по контролю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проведения проверки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(План,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распоряжение), обращение и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Дата составления и номер акта, оформленного по результатам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AE677C" w:rsidRDefault="00AE677C" w:rsidP="003C2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677C">
              <w:rPr>
                <w:rFonts w:ascii="Times New Roman" w:hAnsi="Times New Roman" w:cs="Times New Roman"/>
                <w:sz w:val="16"/>
                <w:szCs w:val="16"/>
              </w:rPr>
              <w:t>Должностное лицо уполномоченного органа, ответственное за проведение проверок (Ф.И.О.</w:t>
            </w:r>
          </w:p>
        </w:tc>
      </w:tr>
      <w:tr w:rsidR="003C3866" w:rsidRPr="008262B6" w:rsidTr="003C3866">
        <w:tc>
          <w:tcPr>
            <w:tcW w:w="5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 xml:space="preserve">с Планом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66" w:rsidRPr="008262B6" w:rsidTr="003C3866">
        <w:tc>
          <w:tcPr>
            <w:tcW w:w="5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окончания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197">
              <w:rPr>
                <w:rFonts w:ascii="Times New Roman" w:hAnsi="Times New Roman" w:cs="Times New Roman"/>
                <w:sz w:val="18"/>
                <w:szCs w:val="18"/>
              </w:rPr>
              <w:t>окончания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66" w:rsidRPr="008262B6" w:rsidTr="003C3866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AE677C" w:rsidRDefault="00AE677C" w:rsidP="003C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7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C3866" w:rsidRPr="008262B6" w:rsidTr="003C3866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66" w:rsidRPr="008262B6" w:rsidTr="003C3866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66" w:rsidRPr="008262B6" w:rsidTr="003C3866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66" w:rsidRPr="00F35197" w:rsidRDefault="003C3866" w:rsidP="003C2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6F2" w:rsidRDefault="00B716F2" w:rsidP="00B716F2">
      <w:pPr>
        <w:ind w:firstLine="709"/>
        <w:rPr>
          <w:rFonts w:ascii="Times New Roman" w:hAnsi="Times New Roman" w:cs="Times New Roman"/>
        </w:rPr>
      </w:pPr>
    </w:p>
    <w:p w:rsidR="00B716F2" w:rsidRPr="00D51091" w:rsidRDefault="00B716F2" w:rsidP="00B716F2">
      <w:pPr>
        <w:ind w:firstLine="709"/>
        <w:rPr>
          <w:rFonts w:ascii="Times New Roman" w:hAnsi="Times New Roman" w:cs="Times New Roman"/>
        </w:rPr>
      </w:pPr>
    </w:p>
    <w:p w:rsidR="00B716F2" w:rsidRDefault="00B716F2" w:rsidP="00B716F2"/>
    <w:p w:rsidR="00B716F2" w:rsidRPr="00D532F3" w:rsidRDefault="00B716F2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Pr="00D532F3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E78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bookmarkEnd w:id="2"/>
    <w:bookmarkEnd w:id="3"/>
    <w:p w:rsidR="00BA7E78" w:rsidRDefault="00BA7E78" w:rsidP="008B45A2">
      <w:pPr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7E78" w:rsidSect="00C04D13">
      <w:pgSz w:w="11900" w:h="16800"/>
      <w:pgMar w:top="709" w:right="800" w:bottom="568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AD" w:rsidRDefault="008D3AAD" w:rsidP="00717DA5">
      <w:pPr>
        <w:spacing w:after="0" w:line="240" w:lineRule="auto"/>
      </w:pPr>
      <w:r>
        <w:separator/>
      </w:r>
    </w:p>
  </w:endnote>
  <w:endnote w:type="continuationSeparator" w:id="0">
    <w:p w:rsidR="008D3AAD" w:rsidRDefault="008D3AAD" w:rsidP="0071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AD" w:rsidRDefault="008D3AAD" w:rsidP="00717DA5">
      <w:pPr>
        <w:spacing w:after="0" w:line="240" w:lineRule="auto"/>
      </w:pPr>
      <w:r>
        <w:separator/>
      </w:r>
    </w:p>
  </w:footnote>
  <w:footnote w:type="continuationSeparator" w:id="0">
    <w:p w:rsidR="008D3AAD" w:rsidRDefault="008D3AAD" w:rsidP="0071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64B6"/>
    <w:multiLevelType w:val="multilevel"/>
    <w:tmpl w:val="DD00D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CF5"/>
    <w:rsid w:val="00063A99"/>
    <w:rsid w:val="000736F8"/>
    <w:rsid w:val="00097DB7"/>
    <w:rsid w:val="000B6B60"/>
    <w:rsid w:val="000C0E44"/>
    <w:rsid w:val="00110043"/>
    <w:rsid w:val="00110106"/>
    <w:rsid w:val="00117CBC"/>
    <w:rsid w:val="00193D4D"/>
    <w:rsid w:val="001A0069"/>
    <w:rsid w:val="001B6419"/>
    <w:rsid w:val="001D2D28"/>
    <w:rsid w:val="001E4ADD"/>
    <w:rsid w:val="001E768E"/>
    <w:rsid w:val="00247816"/>
    <w:rsid w:val="00267D2E"/>
    <w:rsid w:val="002C12A3"/>
    <w:rsid w:val="002C75E0"/>
    <w:rsid w:val="00321A8D"/>
    <w:rsid w:val="0036773C"/>
    <w:rsid w:val="003816EF"/>
    <w:rsid w:val="003A3462"/>
    <w:rsid w:val="003C3866"/>
    <w:rsid w:val="003E7D93"/>
    <w:rsid w:val="003F108C"/>
    <w:rsid w:val="0040590B"/>
    <w:rsid w:val="00406B19"/>
    <w:rsid w:val="004170D1"/>
    <w:rsid w:val="00441DE4"/>
    <w:rsid w:val="004421C6"/>
    <w:rsid w:val="004D240E"/>
    <w:rsid w:val="004D4506"/>
    <w:rsid w:val="004E3397"/>
    <w:rsid w:val="004E78C2"/>
    <w:rsid w:val="005049C8"/>
    <w:rsid w:val="00522CD0"/>
    <w:rsid w:val="00566804"/>
    <w:rsid w:val="00575408"/>
    <w:rsid w:val="00597BAF"/>
    <w:rsid w:val="005C4FB3"/>
    <w:rsid w:val="006548D9"/>
    <w:rsid w:val="00673C09"/>
    <w:rsid w:val="006D2C89"/>
    <w:rsid w:val="006F7A53"/>
    <w:rsid w:val="00704879"/>
    <w:rsid w:val="007173E5"/>
    <w:rsid w:val="00717DA5"/>
    <w:rsid w:val="00731E31"/>
    <w:rsid w:val="00793665"/>
    <w:rsid w:val="007D0C9E"/>
    <w:rsid w:val="007D3CF5"/>
    <w:rsid w:val="008012B0"/>
    <w:rsid w:val="00805EF3"/>
    <w:rsid w:val="008446A4"/>
    <w:rsid w:val="00855A81"/>
    <w:rsid w:val="008845B0"/>
    <w:rsid w:val="008B45A2"/>
    <w:rsid w:val="008C35CA"/>
    <w:rsid w:val="008D0855"/>
    <w:rsid w:val="008D3AAD"/>
    <w:rsid w:val="009300AB"/>
    <w:rsid w:val="00933790"/>
    <w:rsid w:val="00933A97"/>
    <w:rsid w:val="00965C03"/>
    <w:rsid w:val="00984610"/>
    <w:rsid w:val="00A06ED9"/>
    <w:rsid w:val="00A12F94"/>
    <w:rsid w:val="00A45EE2"/>
    <w:rsid w:val="00A66B7A"/>
    <w:rsid w:val="00A934C9"/>
    <w:rsid w:val="00AE2100"/>
    <w:rsid w:val="00AE677C"/>
    <w:rsid w:val="00B03E2C"/>
    <w:rsid w:val="00B11629"/>
    <w:rsid w:val="00B26345"/>
    <w:rsid w:val="00B34763"/>
    <w:rsid w:val="00B520D4"/>
    <w:rsid w:val="00B615FD"/>
    <w:rsid w:val="00B716F2"/>
    <w:rsid w:val="00BA495E"/>
    <w:rsid w:val="00BA7E78"/>
    <w:rsid w:val="00BC237F"/>
    <w:rsid w:val="00C04D13"/>
    <w:rsid w:val="00C8580D"/>
    <w:rsid w:val="00C91BF3"/>
    <w:rsid w:val="00CE23D3"/>
    <w:rsid w:val="00D30326"/>
    <w:rsid w:val="00D3587F"/>
    <w:rsid w:val="00D532F3"/>
    <w:rsid w:val="00D81F18"/>
    <w:rsid w:val="00DB3870"/>
    <w:rsid w:val="00DD4940"/>
    <w:rsid w:val="00DF44A9"/>
    <w:rsid w:val="00E16028"/>
    <w:rsid w:val="00E96AD9"/>
    <w:rsid w:val="00EF1E18"/>
    <w:rsid w:val="00F04ECB"/>
    <w:rsid w:val="00F20DBF"/>
    <w:rsid w:val="00F35197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5B613-D94D-4CFB-9696-F85FB55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A5"/>
  </w:style>
  <w:style w:type="paragraph" w:styleId="1">
    <w:name w:val="heading 1"/>
    <w:basedOn w:val="a"/>
    <w:next w:val="a"/>
    <w:link w:val="10"/>
    <w:uiPriority w:val="99"/>
    <w:qFormat/>
    <w:rsid w:val="007D3C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3CF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D3CF5"/>
    <w:rPr>
      <w:b/>
      <w:color w:val="26282F"/>
    </w:rPr>
  </w:style>
  <w:style w:type="character" w:customStyle="1" w:styleId="a4">
    <w:name w:val="Гипертекстовая ссылка"/>
    <w:uiPriority w:val="99"/>
    <w:rsid w:val="007D3CF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D3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7D3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2">
    <w:name w:val="Основной текст (2)_"/>
    <w:link w:val="20"/>
    <w:locked/>
    <w:rsid w:val="007D3CF5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CF5"/>
    <w:pPr>
      <w:widowControl w:val="0"/>
      <w:shd w:val="clear" w:color="auto" w:fill="FFFFFF"/>
      <w:spacing w:before="420" w:after="420" w:line="317" w:lineRule="exact"/>
      <w:jc w:val="both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rsid w:val="007D3C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D3CF5"/>
    <w:rPr>
      <w:rFonts w:ascii="Arial" w:eastAsia="Times New Roman" w:hAnsi="Arial" w:cs="Arial"/>
      <w:sz w:val="24"/>
      <w:szCs w:val="24"/>
    </w:rPr>
  </w:style>
  <w:style w:type="paragraph" w:styleId="a9">
    <w:name w:val="No Spacing"/>
    <w:uiPriority w:val="1"/>
    <w:qFormat/>
    <w:rsid w:val="00805EF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9366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53227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7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538D-E329-4698-9252-19EC84D1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84</cp:revision>
  <cp:lastPrinted>2020-06-11T07:49:00Z</cp:lastPrinted>
  <dcterms:created xsi:type="dcterms:W3CDTF">2020-05-04T00:39:00Z</dcterms:created>
  <dcterms:modified xsi:type="dcterms:W3CDTF">2020-06-11T07:49:00Z</dcterms:modified>
</cp:coreProperties>
</file>