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0E" w:rsidRDefault="0017170E" w:rsidP="0017170E">
      <w:pPr>
        <w:rPr>
          <w:sz w:val="2"/>
          <w:szCs w:val="2"/>
        </w:rPr>
        <w:sectPr w:rsidR="0017170E" w:rsidSect="0017170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170E" w:rsidRDefault="0017170E" w:rsidP="0017170E">
      <w:pPr>
        <w:spacing w:line="240" w:lineRule="exact"/>
        <w:rPr>
          <w:sz w:val="19"/>
          <w:szCs w:val="19"/>
        </w:rPr>
      </w:pPr>
    </w:p>
    <w:p w:rsidR="0017170E" w:rsidRDefault="0017170E" w:rsidP="0017170E">
      <w:pPr>
        <w:spacing w:before="50" w:after="50" w:line="240" w:lineRule="exact"/>
        <w:rPr>
          <w:sz w:val="19"/>
          <w:szCs w:val="19"/>
        </w:rPr>
      </w:pPr>
    </w:p>
    <w:p w:rsidR="0017170E" w:rsidRDefault="0017170E" w:rsidP="0017170E">
      <w:pPr>
        <w:rPr>
          <w:sz w:val="2"/>
          <w:szCs w:val="2"/>
        </w:rPr>
        <w:sectPr w:rsidR="001717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2CB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2482850</wp:posOffset>
            </wp:positionH>
            <wp:positionV relativeFrom="paragraph">
              <wp:posOffset>13970</wp:posOffset>
            </wp:positionV>
            <wp:extent cx="815975" cy="784860"/>
            <wp:effectExtent l="0" t="0" r="3175" b="0"/>
            <wp:wrapSquare wrapText="left"/>
            <wp:docPr id="1" name="Рисунок 1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170E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170E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</w:pPr>
      <w:r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СОБРАНИЕ ДЕПУТАТОВ</w:t>
      </w:r>
    </w:p>
    <w:p w:rsidR="0017170E" w:rsidRPr="005932CB" w:rsidRDefault="001C378D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</w:t>
      </w:r>
    </w:p>
    <w:p w:rsidR="0017170E" w:rsidRPr="005932CB" w:rsidRDefault="001C378D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«СЕЛЬСОВЕТ «Касумкентский</w:t>
      </w:r>
      <w:r w:rsidR="0017170E"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СУЛЕЙМАН-СТАЛЬСКОГО МУНИЦИПАЛЬНОГО РАЙОНА</w:t>
      </w:r>
    </w:p>
    <w:p w:rsidR="0017170E" w:rsidRPr="005932CB" w:rsidRDefault="0017170E" w:rsidP="00171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ДАГЕСТАН</w:t>
      </w:r>
    </w:p>
    <w:p w:rsidR="0017170E" w:rsidRPr="001C378D" w:rsidRDefault="007852C1" w:rsidP="0017170E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852C1">
        <w:rPr>
          <w:rFonts w:ascii="Times New Roman" w:eastAsia="Times New Roman" w:hAnsi="Times New Roman" w:cs="Times New Roman"/>
          <w:noProof/>
          <w:color w:val="auto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12.15pt" to="465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" strokeweight="4.5pt">
            <v:stroke linestyle="thickThin"/>
          </v:line>
        </w:pict>
      </w:r>
      <w:r w:rsidR="001C378D">
        <w:rPr>
          <w:rFonts w:ascii="Times New Roman" w:eastAsia="Times New Roman" w:hAnsi="Times New Roman" w:cs="Times New Roman"/>
          <w:b/>
          <w:color w:val="auto"/>
          <w:sz w:val="20"/>
        </w:rPr>
        <w:t>368760</w:t>
      </w:r>
      <w:r w:rsidR="0017170E" w:rsidRPr="005932CB">
        <w:rPr>
          <w:rFonts w:ascii="Times New Roman" w:eastAsia="Times New Roman" w:hAnsi="Times New Roman" w:cs="Times New Roman"/>
          <w:b/>
          <w:color w:val="auto"/>
          <w:sz w:val="20"/>
        </w:rPr>
        <w:t xml:space="preserve">, РД, </w:t>
      </w:r>
      <w:proofErr w:type="spellStart"/>
      <w:r w:rsidR="0017170E" w:rsidRPr="005932CB">
        <w:rPr>
          <w:rFonts w:ascii="Times New Roman" w:eastAsia="Times New Roman" w:hAnsi="Times New Roman" w:cs="Times New Roman"/>
          <w:b/>
          <w:color w:val="auto"/>
          <w:sz w:val="20"/>
        </w:rPr>
        <w:t>Сулейман-Стал</w:t>
      </w:r>
      <w:r w:rsidR="001C378D">
        <w:rPr>
          <w:rFonts w:ascii="Times New Roman" w:eastAsia="Times New Roman" w:hAnsi="Times New Roman" w:cs="Times New Roman"/>
          <w:b/>
          <w:color w:val="auto"/>
          <w:sz w:val="20"/>
        </w:rPr>
        <w:t>ьский</w:t>
      </w:r>
      <w:proofErr w:type="spellEnd"/>
      <w:r w:rsidR="001C378D">
        <w:rPr>
          <w:rFonts w:ascii="Times New Roman" w:eastAsia="Times New Roman" w:hAnsi="Times New Roman" w:cs="Times New Roman"/>
          <w:b/>
          <w:color w:val="auto"/>
          <w:sz w:val="20"/>
        </w:rPr>
        <w:t xml:space="preserve"> район, с. Касумкентул. М.Стальского,4</w:t>
      </w:r>
    </w:p>
    <w:p w:rsidR="0017170E" w:rsidRPr="005932CB" w:rsidRDefault="002A10C0" w:rsidP="0017170E">
      <w:pPr>
        <w:widowControl/>
        <w:tabs>
          <w:tab w:val="left" w:pos="900"/>
        </w:tabs>
        <w:spacing w:before="120" w:line="336" w:lineRule="auto"/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17.11.</w:t>
      </w:r>
      <w:r w:rsidR="0017170E"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="00FF78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</w:t>
      </w:r>
      <w:r w:rsidR="0017170E"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</w:t>
      </w:r>
      <w:r w:rsidR="00581A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17170E" w:rsidRPr="005932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581A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</w:t>
      </w:r>
      <w:proofErr w:type="spellStart"/>
      <w:r w:rsidR="001C37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с.Касумкент</w:t>
      </w:r>
      <w:proofErr w:type="spellEnd"/>
    </w:p>
    <w:p w:rsidR="0017170E" w:rsidRDefault="0017170E" w:rsidP="0017170E">
      <w:pPr>
        <w:spacing w:line="270" w:lineRule="exact"/>
        <w:ind w:right="40"/>
        <w:jc w:val="center"/>
        <w:rPr>
          <w:rStyle w:val="20"/>
          <w:rFonts w:eastAsia="Courier New"/>
          <w:b w:val="0"/>
          <w:bCs w:val="0"/>
          <w:sz w:val="28"/>
          <w:szCs w:val="28"/>
        </w:rPr>
      </w:pPr>
    </w:p>
    <w:p w:rsidR="0017170E" w:rsidRPr="001C378D" w:rsidRDefault="001C378D" w:rsidP="0017170E">
      <w:pPr>
        <w:spacing w:after="315" w:line="270" w:lineRule="exact"/>
        <w:ind w:right="40"/>
        <w:jc w:val="center"/>
        <w:rPr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>РЕШЕНИЕ №</w:t>
      </w:r>
      <w:r w:rsidR="002A10C0">
        <w:rPr>
          <w:rStyle w:val="20"/>
          <w:rFonts w:eastAsia="Courier New"/>
          <w:bCs w:val="0"/>
          <w:sz w:val="28"/>
          <w:szCs w:val="28"/>
        </w:rPr>
        <w:t>44</w:t>
      </w:r>
    </w:p>
    <w:p w:rsidR="0017170E" w:rsidRPr="0017170E" w:rsidRDefault="00FF78BA" w:rsidP="0017170E">
      <w:pPr>
        <w:spacing w:after="240" w:line="322" w:lineRule="exact"/>
        <w:ind w:right="40"/>
        <w:jc w:val="center"/>
        <w:rPr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 xml:space="preserve">О внесении изменений  в </w:t>
      </w:r>
      <w:r w:rsidR="0017170E" w:rsidRPr="0017170E">
        <w:rPr>
          <w:rStyle w:val="20"/>
          <w:rFonts w:eastAsia="Courier New"/>
          <w:bCs w:val="0"/>
          <w:sz w:val="28"/>
          <w:szCs w:val="28"/>
        </w:rPr>
        <w:t>правил</w:t>
      </w:r>
      <w:r>
        <w:rPr>
          <w:rStyle w:val="20"/>
          <w:rFonts w:eastAsia="Courier New"/>
          <w:bCs w:val="0"/>
          <w:sz w:val="28"/>
          <w:szCs w:val="28"/>
        </w:rPr>
        <w:t>а</w:t>
      </w:r>
      <w:r w:rsidR="0017170E" w:rsidRPr="0017170E">
        <w:rPr>
          <w:rStyle w:val="20"/>
          <w:rFonts w:eastAsia="Courier New"/>
          <w:bCs w:val="0"/>
          <w:sz w:val="28"/>
          <w:szCs w:val="28"/>
        </w:rPr>
        <w:t xml:space="preserve"> землепользования и застройки сельского по</w:t>
      </w:r>
      <w:r w:rsidR="001C378D">
        <w:rPr>
          <w:rStyle w:val="20"/>
          <w:rFonts w:eastAsia="Courier New"/>
          <w:bCs w:val="0"/>
          <w:sz w:val="28"/>
          <w:szCs w:val="28"/>
        </w:rPr>
        <w:t>селения «сельсовет Касумкентский</w:t>
      </w:r>
      <w:r w:rsidR="0017170E" w:rsidRPr="0017170E">
        <w:rPr>
          <w:rStyle w:val="20"/>
          <w:rFonts w:eastAsia="Courier New"/>
          <w:bCs w:val="0"/>
          <w:sz w:val="28"/>
          <w:szCs w:val="28"/>
        </w:rPr>
        <w:t>»</w:t>
      </w:r>
    </w:p>
    <w:p w:rsidR="0017170E" w:rsidRPr="00FF78BA" w:rsidRDefault="0017170E" w:rsidP="0017170E">
      <w:pPr>
        <w:pStyle w:val="21"/>
        <w:shd w:val="clear" w:color="auto" w:fill="auto"/>
        <w:spacing w:before="0" w:after="281"/>
        <w:ind w:left="20" w:right="20" w:firstLine="460"/>
        <w:rPr>
          <w:sz w:val="26"/>
          <w:szCs w:val="26"/>
        </w:rPr>
      </w:pPr>
      <w:r w:rsidRPr="00FF78BA">
        <w:rPr>
          <w:rStyle w:val="14pt"/>
          <w:rFonts w:eastAsia="Courier New"/>
          <w:sz w:val="26"/>
          <w:szCs w:val="26"/>
        </w:rPr>
        <w:t xml:space="preserve">В </w:t>
      </w:r>
      <w:r w:rsidRPr="00FF78BA">
        <w:rPr>
          <w:rStyle w:val="1"/>
          <w:sz w:val="26"/>
          <w:szCs w:val="26"/>
        </w:rPr>
        <w:t>соответствии с п.20 статьи 14 ФЗ от 06.10.2003 г. №131-</w:t>
      </w:r>
      <w:r w:rsidRPr="00FF78BA">
        <w:rPr>
          <w:rStyle w:val="14pt"/>
          <w:rFonts w:eastAsia="Courier New"/>
          <w:sz w:val="26"/>
          <w:szCs w:val="26"/>
        </w:rPr>
        <w:t xml:space="preserve">ФЗ </w:t>
      </w:r>
      <w:r w:rsidRPr="00FF78BA">
        <w:rPr>
          <w:rStyle w:val="1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Pr="00FF78BA">
        <w:rPr>
          <w:rStyle w:val="14pt"/>
          <w:rFonts w:eastAsia="Courier New"/>
          <w:sz w:val="26"/>
          <w:szCs w:val="26"/>
        </w:rPr>
        <w:t xml:space="preserve">Федерации» </w:t>
      </w:r>
      <w:r w:rsidRPr="00FF78BA">
        <w:rPr>
          <w:rStyle w:val="1"/>
          <w:sz w:val="26"/>
          <w:szCs w:val="26"/>
        </w:rPr>
        <w:t>статьей 8 Градостроительного кодекса Российской Федерации Собрание депутатов сельско</w:t>
      </w:r>
      <w:r w:rsidR="001C378D">
        <w:rPr>
          <w:rStyle w:val="1"/>
          <w:sz w:val="26"/>
          <w:szCs w:val="26"/>
        </w:rPr>
        <w:t>го поселения «сельсовет Касумкентский</w:t>
      </w:r>
      <w:r w:rsidRPr="00FF78BA">
        <w:rPr>
          <w:rStyle w:val="1"/>
          <w:sz w:val="26"/>
          <w:szCs w:val="26"/>
        </w:rPr>
        <w:t>»</w:t>
      </w:r>
      <w:r w:rsidR="00FF78BA" w:rsidRPr="00FF78BA">
        <w:rPr>
          <w:rStyle w:val="1"/>
          <w:sz w:val="26"/>
          <w:szCs w:val="26"/>
        </w:rPr>
        <w:t xml:space="preserve"> и с учетом протокола публичных </w:t>
      </w:r>
      <w:r w:rsidR="00752A5D">
        <w:rPr>
          <w:rStyle w:val="1"/>
          <w:sz w:val="26"/>
          <w:szCs w:val="26"/>
        </w:rPr>
        <w:t>слушаний.</w:t>
      </w:r>
    </w:p>
    <w:p w:rsidR="0017170E" w:rsidRPr="00FF78BA" w:rsidRDefault="0017170E" w:rsidP="00FF78BA">
      <w:pPr>
        <w:pStyle w:val="21"/>
        <w:shd w:val="clear" w:color="auto" w:fill="auto"/>
        <w:spacing w:before="0" w:after="293" w:line="270" w:lineRule="exact"/>
        <w:ind w:right="40"/>
        <w:jc w:val="center"/>
        <w:rPr>
          <w:sz w:val="26"/>
          <w:szCs w:val="26"/>
        </w:rPr>
      </w:pPr>
      <w:r w:rsidRPr="00FF78BA">
        <w:rPr>
          <w:rStyle w:val="1"/>
          <w:b/>
          <w:sz w:val="26"/>
          <w:szCs w:val="26"/>
        </w:rPr>
        <w:t>решило: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1. </w:t>
      </w:r>
      <w:r w:rsidR="00A324A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Внести в</w:t>
      </w:r>
      <w:r w:rsidR="00154B1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(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ПЗЗ</w:t>
      </w:r>
      <w:r w:rsidR="00154B1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)</w:t>
      </w:r>
      <w:r w:rsidR="00A324A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«Об утверждении и принятии правил землепользования застройки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сельского по</w:t>
      </w:r>
      <w:r w:rsidR="001C378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селения «сельсовет Касумкентский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  утвержденного решением собрания депута</w:t>
      </w:r>
      <w:r w:rsidR="009E6A7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тов СП</w:t>
      </w:r>
      <w:r w:rsidR="001C378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«сельсовет «Касумкентский» </w:t>
      </w:r>
      <w:r w:rsidR="00712D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от 12.08.2018г. за</w:t>
      </w:r>
      <w:r w:rsidR="001C378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№</w:t>
      </w:r>
      <w:r w:rsidR="00712D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следующие изменения: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1)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Добавит</w:t>
      </w:r>
      <w:r w:rsidR="00A324A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ь</w:t>
      </w:r>
      <w:bookmarkStart w:id="0" w:name="_GoBack"/>
      <w:bookmarkEnd w:id="0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в ст.71.3 пункт в с</w:t>
      </w:r>
      <w:r w:rsidR="00A6729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леду</w:t>
      </w: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ющей редакции: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« СХ Зона сельскохозяйственного использования в границах земель населенных пунктов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использования.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целей.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Территории, предназначенные для индивидуального садоводства и  огородничества  с  возможностью возведения зданий и сооружений по производству и переработке сельскохозяйственной продукции; и иной сельскохозяйственной деятельности.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индивидуальное садоводство, огородничество;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крестьянские (фермерские) хозяйства;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личные подсобные хозяйства;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садоводство;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животноводство;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- выпас сельскохозяйственных животных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огородничество;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хозяйственные товарищества и общества;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производственные кооперативы;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государственные и муниципальные унитарные предприятия;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иными коммерческие и некоммерческие организации, в том числе потребительские кооперативы и религиозные организации;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опытно-производственные, учебные, учебно-опытные и учебно-производственные подразделения научно-исследовательских организаций;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образовательные учреждения сельскохозяйственного профиля и общеобразовательные учреждения;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зеленые насаждения;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поля, плодопитомники предназначенных для выращивания овощных и зерновых культур, садовых деревьев и кустарников без использования пестицидов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дворовые постройки (жилые построения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,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мастерские, сараи, теплицы, бани и др.);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емкости для хранения воды на индивидуальном участке;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помещения для охраны индивидуальных садов;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индивидуальные гаражи на придомовом участке или парковки;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Вспомогательные виды разрешённого использования дополнительные 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основным: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озеленение и благоустройство территории.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 границах территориальной зоны, территорий садоводческих (дачных) объединений граждан: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склады для обслуживания объектов;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вспомогательные объекты, необходимые для технического обслуживания основных объектов;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строения для занятий индивидуальной трудовой деятельностью (без нарушения принципов добрососедства);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водозаборы;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общественные резервуары для хранения воды;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площадки для мусоросборников;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противопожарные водоемы;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лесозащитные полосы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лощадки для сбора мусора;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инженерные сооружения;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парковки.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Условно разрешенные виды использования: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объекты административно-бытового назначения;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коллективные овощехранилища;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открытые гостевые автостоянки;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магазины, киоски, лоточная торговля;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временные (сезонные) объекты обслуживания населения;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детские площадки;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площадки для отдыха, спортивных занятий;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физкультурно-оздоровительные сооружения;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пункты оказания первой медицинской помощи;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постройки для содержания мелких домашних животных;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- ветлечебницы без содержания животных.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Вспомогательные виды использования, являющиеся дополнительными к условно разрешённым видам использования: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Не предусмотрены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Параметры основных и вспомогательных и условно разрешённых видов разрешенного использования и строительства: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Параметры основных и вспомогательных видов разрешенного строительства применяются при соблюдении требований СанПиН 2.2.1/2.1.1.1200-03 «Санитарно-защитные зоны и санитарная классификация предприятий, сооружений и иных объектов», СП 42.13330.2011. «Свод правил. Градостроительство. Планировка и застройка городских и сельских поселений», СП 53.13330.2011. Свод правил. Планировка и застройка территорий садоводческих (дачных) объединений граждан, здания и сооружения. Актуализированная редакция СНиП 30-02-97*", техническими регламентами, в том числе региональными нормативами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.»</w:t>
      </w:r>
      <w:proofErr w:type="gramEnd"/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2. К основным видам разрешенного 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использовании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земель зоны Ж-1  (ст.69 ПЗЗ) отнести следующие виды разрешенного использования земель: </w:t>
      </w:r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сельскохозяйственное использование в том числе: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индивидуальное садоводство, огородничество; 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крестьянские (фермерские) хозяйства;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личные подсобные хозяйства;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дворовые постройки 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( </w:t>
      </w:r>
      <w:proofErr w:type="gramEnd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мастерские, склады, теплицы, бани и др.);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емкости для хранения воды на индивидуальном участке;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помещения для охраны индивидуальных садов;</w:t>
      </w:r>
    </w:p>
    <w:p w:rsidR="00FF78BA" w:rsidRPr="00FF78BA" w:rsidRDefault="00FF78BA" w:rsidP="00FF78BA">
      <w:pPr>
        <w:widowControl/>
        <w:ind w:left="707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индивидуальные гаражи на придомовом участке или парковки</w:t>
      </w:r>
      <w:proofErr w:type="gramStart"/>
      <w:r w:rsidRPr="00FF78B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;»</w:t>
      </w:r>
      <w:proofErr w:type="gramEnd"/>
    </w:p>
    <w:p w:rsidR="00FF78BA" w:rsidRPr="00FF78BA" w:rsidRDefault="00FF78BA" w:rsidP="00FF78B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FF78BA" w:rsidRPr="00FF78BA" w:rsidRDefault="00FF78BA" w:rsidP="00FF78BA">
      <w:pPr>
        <w:pStyle w:val="21"/>
        <w:numPr>
          <w:ilvl w:val="0"/>
          <w:numId w:val="2"/>
        </w:numPr>
        <w:shd w:val="clear" w:color="auto" w:fill="auto"/>
        <w:spacing w:before="0" w:after="281" w:line="331" w:lineRule="exact"/>
        <w:ind w:right="20"/>
        <w:rPr>
          <w:sz w:val="26"/>
          <w:szCs w:val="26"/>
        </w:rPr>
      </w:pPr>
      <w:r w:rsidRPr="00FF78BA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FF78BA" w:rsidRPr="00FF78BA" w:rsidRDefault="00FF78BA" w:rsidP="00FF78BA">
      <w:pPr>
        <w:pStyle w:val="21"/>
        <w:numPr>
          <w:ilvl w:val="0"/>
          <w:numId w:val="2"/>
        </w:numPr>
        <w:shd w:val="clear" w:color="auto" w:fill="auto"/>
        <w:spacing w:before="0" w:after="281" w:line="331" w:lineRule="exact"/>
        <w:ind w:right="20"/>
        <w:rPr>
          <w:sz w:val="26"/>
          <w:szCs w:val="26"/>
        </w:rPr>
      </w:pPr>
      <w:r w:rsidRPr="00FF78BA">
        <w:rPr>
          <w:sz w:val="26"/>
          <w:szCs w:val="26"/>
        </w:rPr>
        <w:t>Опубликовать настоящее решение на официальном сайте сельского пос</w:t>
      </w:r>
      <w:r w:rsidR="001C378D">
        <w:rPr>
          <w:sz w:val="26"/>
          <w:szCs w:val="26"/>
        </w:rPr>
        <w:t>еления «сельсовет Касумкентский»</w:t>
      </w:r>
      <w:r w:rsidRPr="00FF78BA">
        <w:rPr>
          <w:sz w:val="26"/>
          <w:szCs w:val="26"/>
        </w:rPr>
        <w:t>.</w:t>
      </w:r>
    </w:p>
    <w:p w:rsidR="0017170E" w:rsidRPr="00FF78BA" w:rsidRDefault="0017170E" w:rsidP="0017170E">
      <w:pPr>
        <w:pStyle w:val="21"/>
        <w:shd w:val="clear" w:color="auto" w:fill="auto"/>
        <w:spacing w:before="0" w:after="281" w:line="331" w:lineRule="exact"/>
        <w:ind w:right="20"/>
        <w:rPr>
          <w:sz w:val="26"/>
          <w:szCs w:val="26"/>
        </w:rPr>
      </w:pPr>
    </w:p>
    <w:p w:rsidR="0017170E" w:rsidRPr="00FF78BA" w:rsidRDefault="0017170E" w:rsidP="0017170E">
      <w:pPr>
        <w:pStyle w:val="21"/>
        <w:shd w:val="clear" w:color="auto" w:fill="auto"/>
        <w:spacing w:before="0" w:after="281" w:line="331" w:lineRule="exact"/>
        <w:ind w:right="20"/>
        <w:rPr>
          <w:sz w:val="26"/>
          <w:szCs w:val="26"/>
        </w:rPr>
      </w:pPr>
    </w:p>
    <w:p w:rsidR="0017170E" w:rsidRPr="0017170E" w:rsidRDefault="0017170E" w:rsidP="00154B11">
      <w:pPr>
        <w:tabs>
          <w:tab w:val="left" w:pos="5415"/>
        </w:tabs>
        <w:spacing w:line="280" w:lineRule="exact"/>
        <w:ind w:right="20"/>
        <w:jc w:val="both"/>
        <w:rPr>
          <w:rStyle w:val="214pt"/>
          <w:rFonts w:eastAsia="Courier New"/>
        </w:rPr>
      </w:pPr>
      <w:r w:rsidRPr="0017170E">
        <w:rPr>
          <w:rStyle w:val="214pt"/>
          <w:rFonts w:eastAsia="Courier New"/>
        </w:rPr>
        <w:t>Председатель</w:t>
      </w:r>
      <w:r w:rsidR="00154B11">
        <w:rPr>
          <w:rStyle w:val="214pt"/>
          <w:rFonts w:eastAsia="Courier New"/>
        </w:rPr>
        <w:tab/>
        <w:t xml:space="preserve">Глава АСП «сельсовет </w:t>
      </w:r>
    </w:p>
    <w:p w:rsidR="0017170E" w:rsidRPr="0017170E" w:rsidRDefault="0017170E" w:rsidP="0017170E">
      <w:pPr>
        <w:spacing w:line="280" w:lineRule="exact"/>
        <w:ind w:right="20"/>
        <w:jc w:val="both"/>
      </w:pPr>
      <w:r w:rsidRPr="0017170E">
        <w:rPr>
          <w:rStyle w:val="214pt"/>
          <w:rFonts w:eastAsia="Courier New"/>
        </w:rPr>
        <w:t xml:space="preserve">Собрания депутатов                                    </w:t>
      </w:r>
      <w:r w:rsidR="00154B11">
        <w:rPr>
          <w:rStyle w:val="214pt"/>
          <w:rFonts w:eastAsia="Courier New"/>
        </w:rPr>
        <w:t>Касумкентский»</w:t>
      </w:r>
    </w:p>
    <w:p w:rsidR="00FA0D0B" w:rsidRDefault="00FA0D0B"/>
    <w:p w:rsidR="00154B11" w:rsidRDefault="00154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Ягибекова</w:t>
      </w:r>
      <w:proofErr w:type="spellEnd"/>
      <w:r>
        <w:rPr>
          <w:sz w:val="28"/>
          <w:szCs w:val="28"/>
        </w:rPr>
        <w:t xml:space="preserve"> И.Н.                  Бабаев Д.С.                                      </w:t>
      </w:r>
    </w:p>
    <w:p w:rsidR="00154B11" w:rsidRDefault="00154B11" w:rsidP="00154B11">
      <w:pPr>
        <w:rPr>
          <w:sz w:val="28"/>
          <w:szCs w:val="28"/>
        </w:rPr>
      </w:pPr>
    </w:p>
    <w:p w:rsidR="00154B11" w:rsidRPr="00154B11" w:rsidRDefault="00154B11" w:rsidP="00154B11">
      <w:r>
        <w:rPr>
          <w:sz w:val="28"/>
          <w:szCs w:val="28"/>
        </w:rPr>
        <w:t>__________/</w:t>
      </w:r>
      <w:r>
        <w:t xml:space="preserve">подпись/                _____________/подпись/                        </w:t>
      </w:r>
    </w:p>
    <w:sectPr w:rsidR="00154B11" w:rsidRPr="00154B11" w:rsidSect="0017170E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8CB"/>
    <w:multiLevelType w:val="hybridMultilevel"/>
    <w:tmpl w:val="978C3A98"/>
    <w:lvl w:ilvl="0" w:tplc="9664E5E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55AE3CF6"/>
    <w:multiLevelType w:val="hybridMultilevel"/>
    <w:tmpl w:val="BD982844"/>
    <w:lvl w:ilvl="0" w:tplc="872C02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2"/>
    <w:rsid w:val="00154B11"/>
    <w:rsid w:val="0017170E"/>
    <w:rsid w:val="001C378D"/>
    <w:rsid w:val="002A10C0"/>
    <w:rsid w:val="00581A78"/>
    <w:rsid w:val="00712D31"/>
    <w:rsid w:val="00752A5D"/>
    <w:rsid w:val="007852C1"/>
    <w:rsid w:val="00852AE4"/>
    <w:rsid w:val="009B657E"/>
    <w:rsid w:val="009E6A73"/>
    <w:rsid w:val="00A324AF"/>
    <w:rsid w:val="00A67296"/>
    <w:rsid w:val="00BA4A12"/>
    <w:rsid w:val="00FA0D0B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7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basedOn w:val="a0"/>
    <w:link w:val="21"/>
    <w:rsid w:val="0017170E"/>
    <w:rPr>
      <w:rFonts w:eastAsia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3"/>
    <w:rsid w:val="0017170E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7170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;Не полужирный"/>
    <w:basedOn w:val="2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link w:val="a3"/>
    <w:rsid w:val="0017170E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1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0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7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basedOn w:val="a0"/>
    <w:link w:val="21"/>
    <w:rsid w:val="0017170E"/>
    <w:rPr>
      <w:rFonts w:eastAsia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3"/>
    <w:rsid w:val="0017170E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7170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;Не полужирный"/>
    <w:basedOn w:val="2"/>
    <w:rsid w:val="00171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link w:val="a3"/>
    <w:rsid w:val="0017170E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1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0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DB59-D5CC-4C25-AA46-79A9657D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</cp:lastModifiedBy>
  <cp:revision>13</cp:revision>
  <cp:lastPrinted>2021-12-21T13:10:00Z</cp:lastPrinted>
  <dcterms:created xsi:type="dcterms:W3CDTF">2018-01-26T11:34:00Z</dcterms:created>
  <dcterms:modified xsi:type="dcterms:W3CDTF">2021-12-24T11:36:00Z</dcterms:modified>
</cp:coreProperties>
</file>