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53" w:rsidRPr="00AB3E2B" w:rsidRDefault="00F46853" w:rsidP="00F46853">
      <w:pPr>
        <w:spacing w:after="0"/>
        <w:jc w:val="center"/>
        <w:rPr>
          <w:rFonts w:ascii="Times New Roman" w:hAnsi="Times New Roman"/>
        </w:rPr>
      </w:pPr>
      <w:r w:rsidRPr="00AB3E2B">
        <w:rPr>
          <w:rFonts w:ascii="Times New Roman" w:hAnsi="Times New Roman"/>
          <w:noProof/>
        </w:rPr>
        <w:drawing>
          <wp:inline distT="0" distB="0" distL="0" distR="0" wp14:anchorId="518A146F" wp14:editId="393EC629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853" w:rsidRPr="0024111A" w:rsidRDefault="00F46853" w:rsidP="00F468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111A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F46853" w:rsidRPr="0024111A" w:rsidRDefault="00F46853" w:rsidP="00F468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111A">
        <w:rPr>
          <w:rFonts w:ascii="Times New Roman" w:hAnsi="Times New Roman"/>
          <w:b/>
          <w:sz w:val="28"/>
          <w:szCs w:val="28"/>
        </w:rPr>
        <w:t>АДМИНИСТРАЦИЯ СЕЛЬСКОГО ПОСЕЛЕНИЯ</w:t>
      </w:r>
    </w:p>
    <w:p w:rsidR="00F46853" w:rsidRDefault="00F46853" w:rsidP="00F46853">
      <w:pPr>
        <w:spacing w:after="0"/>
        <w:jc w:val="center"/>
        <w:rPr>
          <w:rFonts w:ascii="Times New Roman" w:hAnsi="Times New Roman"/>
        </w:rPr>
      </w:pPr>
      <w:r w:rsidRPr="0024111A">
        <w:rPr>
          <w:rFonts w:ascii="Times New Roman" w:hAnsi="Times New Roman"/>
          <w:b/>
          <w:bCs/>
          <w:i/>
          <w:iCs/>
        </w:rPr>
        <w:t>«сельсовет Касумкентский»</w:t>
      </w:r>
    </w:p>
    <w:p w:rsidR="00F46853" w:rsidRPr="0024111A" w:rsidRDefault="00F46853" w:rsidP="00F46853">
      <w:pPr>
        <w:spacing w:after="0"/>
        <w:ind w:left="-426"/>
        <w:jc w:val="center"/>
        <w:rPr>
          <w:rFonts w:ascii="Times New Roman" w:hAnsi="Times New Roman"/>
        </w:rPr>
      </w:pPr>
      <w:r w:rsidRPr="0024111A">
        <w:rPr>
          <w:rFonts w:ascii="Times New Roman" w:hAnsi="Times New Roman"/>
          <w:b/>
        </w:rPr>
        <w:t>368760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6853" w:rsidRPr="0007510F" w:rsidTr="000E5514">
        <w:trPr>
          <w:trHeight w:val="243"/>
          <w:jc w:val="center"/>
        </w:trPr>
        <w:tc>
          <w:tcPr>
            <w:tcW w:w="1008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F46853" w:rsidRPr="0024111A" w:rsidRDefault="00F46853" w:rsidP="00F46853">
            <w:pPr>
              <w:tabs>
                <w:tab w:val="center" w:pos="5269"/>
                <w:tab w:val="right" w:pos="10538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6853" w:rsidRPr="0024111A" w:rsidRDefault="00F46853" w:rsidP="00F46853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4111A">
        <w:rPr>
          <w:rFonts w:ascii="Times New Roman" w:hAnsi="Times New Roman"/>
          <w:sz w:val="28"/>
          <w:szCs w:val="28"/>
        </w:rPr>
        <w:t xml:space="preserve"> </w:t>
      </w:r>
      <w:r w:rsidR="00486246">
        <w:rPr>
          <w:rFonts w:ascii="Times New Roman" w:hAnsi="Times New Roman"/>
          <w:sz w:val="28"/>
          <w:szCs w:val="28"/>
          <w:u w:val="single"/>
        </w:rPr>
        <w:t>«1</w:t>
      </w:r>
      <w:r w:rsidR="004B3174">
        <w:rPr>
          <w:rFonts w:ascii="Times New Roman" w:hAnsi="Times New Roman"/>
          <w:sz w:val="28"/>
          <w:szCs w:val="28"/>
          <w:u w:val="single"/>
        </w:rPr>
        <w:t>1</w:t>
      </w:r>
      <w:r w:rsidRPr="0024111A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486246">
        <w:rPr>
          <w:rFonts w:ascii="Times New Roman" w:hAnsi="Times New Roman"/>
          <w:sz w:val="28"/>
          <w:szCs w:val="28"/>
          <w:u w:val="single"/>
        </w:rPr>
        <w:t>июня 2020</w:t>
      </w:r>
      <w:r w:rsidRPr="0024111A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24111A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486246">
        <w:rPr>
          <w:rFonts w:ascii="Times New Roman" w:hAnsi="Times New Roman"/>
          <w:sz w:val="28"/>
          <w:szCs w:val="28"/>
        </w:rPr>
        <w:t xml:space="preserve">     </w:t>
      </w:r>
      <w:r w:rsidRPr="0024111A">
        <w:rPr>
          <w:rFonts w:ascii="Times New Roman" w:hAnsi="Times New Roman"/>
          <w:sz w:val="28"/>
          <w:szCs w:val="28"/>
        </w:rPr>
        <w:t xml:space="preserve">           </w:t>
      </w:r>
      <w:r w:rsidRPr="0024111A">
        <w:rPr>
          <w:rFonts w:ascii="Times New Roman" w:hAnsi="Times New Roman"/>
          <w:sz w:val="28"/>
          <w:szCs w:val="28"/>
          <w:u w:val="single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>____</w:t>
      </w:r>
      <w:r w:rsidRPr="0024111A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DB5F1F" w:rsidRPr="00E9344F" w:rsidRDefault="00DB5F1F" w:rsidP="00E9344F">
      <w:pPr>
        <w:spacing w:after="0" w:line="26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344F" w:rsidRDefault="00E9344F" w:rsidP="00E9344F">
      <w:pPr>
        <w:spacing w:after="0" w:line="265" w:lineRule="atLeast"/>
        <w:jc w:val="right"/>
        <w:textAlignment w:val="baseline"/>
        <w:rPr>
          <w:rFonts w:ascii="diaria_promedium" w:eastAsia="Times New Roman" w:hAnsi="diaria_promedium" w:cs="Times New Roman"/>
          <w:b/>
          <w:bCs/>
          <w:color w:val="333333"/>
          <w:sz w:val="14"/>
        </w:rPr>
      </w:pPr>
    </w:p>
    <w:p w:rsidR="00DB5F1F" w:rsidRPr="00DB5F1F" w:rsidRDefault="00DB5F1F" w:rsidP="00F372E1">
      <w:pPr>
        <w:spacing w:after="0" w:line="26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B5F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</w:p>
    <w:p w:rsidR="006C2461" w:rsidRPr="006C2461" w:rsidRDefault="006C2461" w:rsidP="00F372E1">
      <w:pPr>
        <w:spacing w:after="0" w:line="265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5F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 установлении квалификационных требований для замещения должностей муниципальной службы в администрации</w:t>
      </w:r>
    </w:p>
    <w:p w:rsidR="006C2461" w:rsidRPr="006C2461" w:rsidRDefault="006C2461" w:rsidP="00DB5F1F">
      <w:pPr>
        <w:spacing w:after="265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47335" w:rsidRPr="00E9344F" w:rsidRDefault="00F372E1" w:rsidP="00F3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379E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2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 xml:space="preserve"> стат</w:t>
      </w:r>
      <w:r w:rsidR="004379E1">
        <w:rPr>
          <w:rFonts w:ascii="Times New Roman" w:eastAsia="Times New Roman" w:hAnsi="Times New Roman" w:cs="Times New Roman"/>
          <w:sz w:val="28"/>
          <w:szCs w:val="28"/>
        </w:rPr>
        <w:t>ьи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44F">
        <w:rPr>
          <w:rFonts w:ascii="Times New Roman" w:eastAsia="Times New Roman" w:hAnsi="Times New Roman" w:cs="Times New Roman"/>
          <w:sz w:val="28"/>
          <w:szCs w:val="28"/>
        </w:rPr>
        <w:t>9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 xml:space="preserve"> Закона Республики </w:t>
      </w:r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Дагестан 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E9344F">
        <w:rPr>
          <w:rFonts w:ascii="Times New Roman" w:hAnsi="Times New Roman" w:cs="Times New Roman"/>
          <w:sz w:val="28"/>
          <w:szCs w:val="28"/>
        </w:rPr>
        <w:t>11.03.2008 № 9</w:t>
      </w:r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9344F">
        <w:rPr>
          <w:rFonts w:ascii="Times New Roman" w:hAnsi="Times New Roman" w:cs="Times New Roman"/>
          <w:sz w:val="28"/>
          <w:szCs w:val="28"/>
        </w:rPr>
        <w:t>О муниципальной службе в Республике Дагестан</w:t>
      </w:r>
      <w:r w:rsidR="004379E1">
        <w:rPr>
          <w:rFonts w:ascii="Times New Roman" w:hAnsi="Times New Roman" w:cs="Times New Roman"/>
          <w:sz w:val="28"/>
          <w:szCs w:val="28"/>
        </w:rPr>
        <w:t>»</w:t>
      </w:r>
      <w:r w:rsidR="00047335" w:rsidRPr="00E9344F">
        <w:rPr>
          <w:rFonts w:ascii="Times New Roman" w:hAnsi="Times New Roman" w:cs="Times New Roman"/>
          <w:sz w:val="28"/>
          <w:szCs w:val="28"/>
        </w:rPr>
        <w:t xml:space="preserve">, 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52782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</w:t>
      </w:r>
      <w:r w:rsidR="00852782" w:rsidRPr="00E9344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4685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47335" w:rsidRPr="00E9344F" w:rsidRDefault="00047335" w:rsidP="00F3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bookmarkStart w:id="0" w:name="_GoBack"/>
      <w:bookmarkEnd w:id="0"/>
    </w:p>
    <w:p w:rsidR="006C2461" w:rsidRPr="00F46853" w:rsidRDefault="00F46853" w:rsidP="00047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А В Л Я Е Т</w:t>
      </w:r>
      <w:r w:rsidR="006C2461" w:rsidRPr="00F468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7335" w:rsidRPr="00E9344F" w:rsidRDefault="00047335" w:rsidP="00F3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461" w:rsidRDefault="00047335" w:rsidP="000473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"/>
      <w:bookmarkEnd w:id="1"/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 xml:space="preserve">1. Установить прилагаемые квалификационные требования для замещения должностей муниципальной службы в администрации </w:t>
      </w:r>
      <w:r w:rsidRPr="00E9344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85278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«сельсовет «Касумкентский»</w:t>
      </w:r>
      <w:r w:rsidRPr="00E934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6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6246" w:rsidRPr="00486246" w:rsidRDefault="00486246" w:rsidP="0048624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2.</w:t>
      </w:r>
      <w:r w:rsidRPr="00486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6246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утратившим силу ранее принятые правовые акты,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регламентирующие </w:t>
      </w:r>
      <w:r w:rsidRPr="0048624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установления квалификационных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24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замещения должностей муниципальной службы.</w:t>
      </w:r>
    </w:p>
    <w:p w:rsidR="006C2461" w:rsidRPr="00E9344F" w:rsidRDefault="00047335" w:rsidP="000473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3"/>
      <w:bookmarkEnd w:id="2"/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8624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 </w:t>
      </w:r>
      <w:hyperlink r:id="rId5" w:tgtFrame="_blank" w:history="1">
        <w:r w:rsidR="006C2461" w:rsidRPr="00E9344F">
          <w:rPr>
            <w:rFonts w:ascii="Times New Roman" w:eastAsia="Times New Roman" w:hAnsi="Times New Roman" w:cs="Times New Roman"/>
            <w:sz w:val="28"/>
            <w:szCs w:val="28"/>
          </w:rPr>
          <w:t>официальному опубликованию</w:t>
        </w:r>
      </w:hyperlink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и размещению 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="00486246" w:rsidRPr="00E9344F">
        <w:rPr>
          <w:rFonts w:ascii="Times New Roman" w:eastAsia="Times New Roman" w:hAnsi="Times New Roman" w:cs="Times New Roman"/>
          <w:sz w:val="28"/>
          <w:szCs w:val="28"/>
        </w:rPr>
        <w:t>сайте муниципального</w:t>
      </w:r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852782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2461" w:rsidRPr="00E9344F" w:rsidRDefault="00047335" w:rsidP="000473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862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 </w:t>
      </w:r>
      <w:hyperlink r:id="rId6" w:tgtFrame="_blank" w:history="1">
        <w:r w:rsidR="006C2461" w:rsidRPr="00E9344F">
          <w:rPr>
            <w:rFonts w:ascii="Times New Roman" w:eastAsia="Times New Roman" w:hAnsi="Times New Roman" w:cs="Times New Roman"/>
            <w:sz w:val="28"/>
            <w:szCs w:val="28"/>
          </w:rPr>
          <w:t>официального опубликовани</w:t>
        </w:r>
      </w:hyperlink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>я.</w:t>
      </w:r>
    </w:p>
    <w:p w:rsidR="006C2461" w:rsidRPr="00E9344F" w:rsidRDefault="00047335" w:rsidP="00DB5F1F">
      <w:pPr>
        <w:spacing w:after="265" w:line="26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344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C2461" w:rsidRPr="00E9344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F4D88" w:rsidRDefault="00486246" w:rsidP="00EF4D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D88">
        <w:rPr>
          <w:rFonts w:ascii="Times New Roman" w:hAnsi="Times New Roman" w:cs="Times New Roman"/>
          <w:bCs/>
          <w:sz w:val="28"/>
          <w:szCs w:val="28"/>
        </w:rPr>
        <w:t xml:space="preserve">  И.о. главы администрации СП</w:t>
      </w:r>
    </w:p>
    <w:p w:rsidR="00EF4D88" w:rsidRDefault="00EF4D88" w:rsidP="00EF4D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«сельсовет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Касумкентский»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Ф.А.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Мамедяров</w:t>
      </w:r>
      <w:proofErr w:type="spellEnd"/>
    </w:p>
    <w:p w:rsidR="00EF4D88" w:rsidRDefault="00EF4D88" w:rsidP="00EF4D8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D88" w:rsidRDefault="00EF4D88" w:rsidP="00EF4D88">
      <w:pPr>
        <w:tabs>
          <w:tab w:val="left" w:pos="7598"/>
        </w:tabs>
        <w:spacing w:after="88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2461" w:rsidRPr="00E9344F" w:rsidRDefault="006C2461" w:rsidP="00DB5F1F">
      <w:pPr>
        <w:spacing w:after="265" w:line="26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C2461" w:rsidRPr="00E9344F" w:rsidRDefault="006C2461" w:rsidP="00047335">
      <w:pPr>
        <w:spacing w:after="265" w:line="26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344F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047335" w:rsidRPr="00E9344F" w:rsidRDefault="00047335" w:rsidP="00DB5F1F">
      <w:pPr>
        <w:spacing w:after="265" w:line="26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7335" w:rsidRPr="00E9344F" w:rsidRDefault="00047335" w:rsidP="00DB5F1F">
      <w:pPr>
        <w:spacing w:after="265" w:line="26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6246" w:rsidRDefault="00486246" w:rsidP="00AB5040">
      <w:pPr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47335" w:rsidRPr="00AB5040" w:rsidRDefault="00047335" w:rsidP="00AB5040">
      <w:pPr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B50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Приложение </w:t>
      </w:r>
    </w:p>
    <w:p w:rsidR="00047335" w:rsidRPr="00AB5040" w:rsidRDefault="00047335" w:rsidP="00AB5040">
      <w:pPr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B50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к постановлению </w:t>
      </w:r>
    </w:p>
    <w:p w:rsidR="00047335" w:rsidRPr="00AB5040" w:rsidRDefault="00E9344F" w:rsidP="00AB5040">
      <w:pPr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B50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047335" w:rsidRPr="00AB50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муниципального образования </w:t>
      </w:r>
    </w:p>
    <w:p w:rsidR="00AB5040" w:rsidRPr="00AB5040" w:rsidRDefault="00AB5040" w:rsidP="00AB504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B5040"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 w:rsidRPr="00AB5040">
        <w:rPr>
          <w:rFonts w:ascii="Times New Roman" w:eastAsia="Times New Roman" w:hAnsi="Times New Roman" w:cs="Times New Roman"/>
          <w:sz w:val="20"/>
          <w:szCs w:val="20"/>
        </w:rPr>
        <w:t>сельского поселения «сельсовет «Касумкентский».</w:t>
      </w:r>
    </w:p>
    <w:p w:rsidR="00047335" w:rsidRPr="00D07B8D" w:rsidRDefault="00047335" w:rsidP="00AB5040">
      <w:pPr>
        <w:tabs>
          <w:tab w:val="left" w:pos="5840"/>
        </w:tabs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C2461" w:rsidRPr="006C2461" w:rsidRDefault="006C2461" w:rsidP="00DB5F1F">
      <w:pPr>
        <w:spacing w:after="265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C2461" w:rsidRPr="00486246" w:rsidRDefault="006C2461" w:rsidP="00486246">
      <w:pPr>
        <w:spacing w:after="0" w:line="26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3" w:name="sub_1001"/>
      <w:bookmarkEnd w:id="3"/>
      <w:r w:rsidRPr="004862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Квалификационные требования для замещения должностей муниципальной службы в администрации</w:t>
      </w:r>
    </w:p>
    <w:p w:rsidR="00AB5040" w:rsidRPr="00486246" w:rsidRDefault="00047335" w:rsidP="004862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24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муниципального образования </w:t>
      </w:r>
      <w:r w:rsidR="00AB5040" w:rsidRPr="00486246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«сельсовет «Касумкентский».</w:t>
      </w:r>
    </w:p>
    <w:p w:rsidR="006C2461" w:rsidRPr="00D07B8D" w:rsidRDefault="006C2461" w:rsidP="00AB5040">
      <w:pPr>
        <w:spacing w:after="265" w:line="26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C2461" w:rsidRPr="0082353D" w:rsidRDefault="00AB5040" w:rsidP="008235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401"/>
      <w:bookmarkEnd w:id="4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</w:t>
      </w:r>
      <w:r w:rsidR="006C2461"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В число типовых квалификационных требований к должностям муниципальной службы в администрации </w:t>
      </w:r>
      <w:r w:rsidR="00047335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муниципального образования </w:t>
      </w:r>
      <w:r w:rsidR="0082353D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«Касумкентский»</w:t>
      </w:r>
      <w:r w:rsidR="00047335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C2461"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(далее – администрация) входят требования:</w:t>
      </w:r>
    </w:p>
    <w:p w:rsidR="006C2461" w:rsidRPr="006C2461" w:rsidRDefault="006C2461" w:rsidP="00DB5F1F">
      <w:pPr>
        <w:spacing w:after="265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1) к уровню профессионального образования;</w:t>
      </w:r>
    </w:p>
    <w:p w:rsidR="006C2461" w:rsidRPr="006C2461" w:rsidRDefault="006C2461" w:rsidP="00DB5F1F">
      <w:pPr>
        <w:spacing w:after="265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2) к стажу муниципальной или государственной гражданской службы или стажу работы по специальности;</w:t>
      </w:r>
    </w:p>
    <w:p w:rsidR="006C2461" w:rsidRPr="006C2461" w:rsidRDefault="006C2461" w:rsidP="00DB5F1F">
      <w:pPr>
        <w:spacing w:after="265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3) к профессиональным знаниям и навыкам, необходимым для исполнения должностных обязанностей.</w:t>
      </w:r>
    </w:p>
    <w:p w:rsidR="006C2461" w:rsidRPr="006C2461" w:rsidRDefault="00047335" w:rsidP="00DB5F1F">
      <w:pPr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5" w:name="sub_402"/>
      <w:bookmarkEnd w:id="5"/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6C2461"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2. Квалификационные требования к муниципальным должностям муниципальной службы в администрации устанавливаются в соответствии с классификацией должностей муниципальной службы.</w:t>
      </w:r>
    </w:p>
    <w:p w:rsidR="006C2461" w:rsidRPr="00D07B8D" w:rsidRDefault="0025213C" w:rsidP="00DB5F1F">
      <w:pPr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6" w:name="sub_403"/>
      <w:bookmarkEnd w:id="6"/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6C2461"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3. В число типовых квалификационных требований к уровню профессионального образования, стажу муниципальной (государственной) службы или стажу работы по специальности входят:</w:t>
      </w:r>
    </w:p>
    <w:p w:rsidR="00E07EFE" w:rsidRPr="00D07B8D" w:rsidRDefault="00E07EFE" w:rsidP="00E07EFE">
      <w:pPr>
        <w:pStyle w:val="a5"/>
        <w:spacing w:before="0" w:beforeAutospacing="0" w:after="88" w:afterAutospacing="0"/>
        <w:jc w:val="both"/>
        <w:rPr>
          <w:color w:val="3C3C3C"/>
          <w:sz w:val="28"/>
          <w:szCs w:val="28"/>
        </w:rPr>
      </w:pPr>
    </w:p>
    <w:p w:rsidR="00E07EFE" w:rsidRPr="00D07B8D" w:rsidRDefault="00E07EFE" w:rsidP="00E07EFE">
      <w:pPr>
        <w:pStyle w:val="a5"/>
        <w:spacing w:before="0" w:beforeAutospacing="0" w:after="88" w:afterAutospacing="0"/>
        <w:jc w:val="both"/>
        <w:rPr>
          <w:sz w:val="28"/>
          <w:szCs w:val="28"/>
        </w:rPr>
      </w:pPr>
      <w:r w:rsidRPr="00D07B8D">
        <w:rPr>
          <w:sz w:val="28"/>
          <w:szCs w:val="28"/>
        </w:rPr>
        <w:t xml:space="preserve">         Для замещения должностей муниципальной службы необходимо иметь следующий уровень образования:</w:t>
      </w:r>
    </w:p>
    <w:p w:rsidR="00E07EFE" w:rsidRPr="00D07B8D" w:rsidRDefault="00E07EFE" w:rsidP="00E07EFE">
      <w:pPr>
        <w:pStyle w:val="a5"/>
        <w:spacing w:before="0" w:beforeAutospacing="0" w:after="88" w:afterAutospacing="0"/>
        <w:jc w:val="both"/>
        <w:rPr>
          <w:sz w:val="28"/>
          <w:szCs w:val="28"/>
        </w:rPr>
      </w:pPr>
      <w:r w:rsidRPr="00D07B8D">
        <w:rPr>
          <w:sz w:val="28"/>
          <w:szCs w:val="28"/>
        </w:rPr>
        <w:t>1) для высших должностей – высшее образование не ниже уровня, специалитета, магистратуры;</w:t>
      </w:r>
    </w:p>
    <w:p w:rsidR="00E07EFE" w:rsidRPr="00D07B8D" w:rsidRDefault="00E07EFE" w:rsidP="00E07EFE">
      <w:pPr>
        <w:pStyle w:val="a5"/>
        <w:spacing w:before="0" w:beforeAutospacing="0" w:after="88" w:afterAutospacing="0"/>
        <w:jc w:val="both"/>
        <w:rPr>
          <w:sz w:val="28"/>
          <w:szCs w:val="28"/>
        </w:rPr>
      </w:pPr>
      <w:r w:rsidRPr="00D07B8D">
        <w:rPr>
          <w:sz w:val="28"/>
          <w:szCs w:val="28"/>
        </w:rPr>
        <w:t>2) для главных и ведущих должностей - высшее образование;</w:t>
      </w:r>
    </w:p>
    <w:p w:rsidR="00E07EFE" w:rsidRPr="00D07B8D" w:rsidRDefault="00E07EFE" w:rsidP="00E07EFE">
      <w:pPr>
        <w:pStyle w:val="a5"/>
        <w:spacing w:before="0" w:beforeAutospacing="0" w:after="88" w:afterAutospacing="0"/>
        <w:jc w:val="both"/>
        <w:rPr>
          <w:sz w:val="28"/>
          <w:szCs w:val="28"/>
        </w:rPr>
      </w:pPr>
      <w:r w:rsidRPr="00D07B8D">
        <w:rPr>
          <w:sz w:val="28"/>
          <w:szCs w:val="28"/>
        </w:rPr>
        <w:t>3) для старших и младших должностей – профессиональное образование.</w:t>
      </w:r>
    </w:p>
    <w:p w:rsidR="00C019CD" w:rsidRPr="00D07B8D" w:rsidRDefault="00C019CD" w:rsidP="00C01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E07EFE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Требования </w:t>
      </w: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D07B8D">
        <w:rPr>
          <w:rFonts w:ascii="Times New Roman" w:hAnsi="Times New Roman" w:cs="Times New Roman"/>
          <w:sz w:val="28"/>
          <w:szCs w:val="28"/>
        </w:rPr>
        <w:t xml:space="preserve"> стажу муниципальной службы или стажу работы по специальности, направлению подготовки для муниципальных служащих:</w:t>
      </w:r>
    </w:p>
    <w:p w:rsidR="006C2461" w:rsidRPr="006C2461" w:rsidRDefault="006C2461" w:rsidP="00B0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4031"/>
      <w:bookmarkEnd w:id="7"/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1) для замещения высших должностей муниципальной службы наличие высшего образования и стажа муниципальной службы не менее 4 лет</w:t>
      </w:r>
      <w:r w:rsidR="00B0624A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0624A" w:rsidRPr="00D07B8D">
        <w:rPr>
          <w:rFonts w:ascii="Times New Roman" w:hAnsi="Times New Roman" w:cs="Times New Roman"/>
          <w:sz w:val="28"/>
          <w:szCs w:val="28"/>
        </w:rPr>
        <w:t>или стажа работы по специальности, направлению подготовки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6C2461" w:rsidRPr="006C2461" w:rsidRDefault="006C2461" w:rsidP="0045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4032"/>
      <w:bookmarkEnd w:id="8"/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2) для замещения главных должностей муниципальной службы наличие высшего образования и стажа муниципальной службы </w:t>
      </w:r>
      <w:r w:rsidR="004532D3" w:rsidRPr="00D07B8D">
        <w:rPr>
          <w:rFonts w:ascii="Times New Roman" w:hAnsi="Times New Roman" w:cs="Times New Roman"/>
          <w:sz w:val="28"/>
          <w:szCs w:val="28"/>
        </w:rPr>
        <w:t>не менее двух лет стажа муниципальной службы или стажа работы по специальности, направлению подготовки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C37B5" w:rsidRPr="00D07B8D" w:rsidRDefault="006C2461" w:rsidP="009C3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033"/>
      <w:bookmarkEnd w:id="9"/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3)</w:t>
      </w:r>
      <w:r w:rsidR="009C37B5" w:rsidRPr="00D07B8D">
        <w:rPr>
          <w:rFonts w:ascii="Times New Roman" w:hAnsi="Times New Roman" w:cs="Times New Roman"/>
          <w:sz w:val="28"/>
          <w:szCs w:val="28"/>
        </w:rPr>
        <w:t xml:space="preserve"> ведущие, старшие и младшие должности муниципальной службы - без предъявления требований к стажу</w:t>
      </w:r>
      <w:r w:rsidR="000B7815" w:rsidRPr="00D07B8D">
        <w:rPr>
          <w:rFonts w:ascii="Times New Roman" w:hAnsi="Times New Roman" w:cs="Times New Roman"/>
          <w:sz w:val="28"/>
          <w:szCs w:val="28"/>
        </w:rPr>
        <w:t>.</w:t>
      </w:r>
    </w:p>
    <w:p w:rsidR="006C2461" w:rsidRPr="00D07B8D" w:rsidRDefault="000B7815" w:rsidP="00DB5F1F">
      <w:pPr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0" w:name="sub_4034"/>
      <w:bookmarkEnd w:id="10"/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Д</w:t>
      </w:r>
      <w:r w:rsidR="006C2461"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ля замещения старших и младших должностей муниципальной службы наличие среднего профессионального образования, соответствующего направлению деятельности.</w:t>
      </w:r>
    </w:p>
    <w:p w:rsidR="00853FA5" w:rsidRPr="00D07B8D" w:rsidRDefault="000B7815" w:rsidP="00853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лиц, имеющих дипломы специалиста или магистра с отличием, в течение 3 лет со дня выдачи диплома устанавливаются квалификационные требования к стажу муниципальной службы или стажу работы по специальности для замещения должностей ведущей группы - не менее 1 </w:t>
      </w:r>
      <w:r w:rsidR="00853FA5" w:rsidRPr="00D07B8D">
        <w:rPr>
          <w:rFonts w:ascii="Times New Roman" w:hAnsi="Times New Roman" w:cs="Times New Roman"/>
          <w:sz w:val="28"/>
          <w:szCs w:val="28"/>
        </w:rPr>
        <w:t>стажа муниципальной службы или стажа работы по специальности, направлению подготовки.</w:t>
      </w:r>
    </w:p>
    <w:p w:rsidR="006C2461" w:rsidRPr="006C2461" w:rsidRDefault="000B7815" w:rsidP="00DB5F1F">
      <w:pPr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1" w:name="sub_40302"/>
      <w:bookmarkEnd w:id="11"/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6C2461"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Стаж муниципальной службы, дающий право на замещение должностей муниципальной службы, определяется в соответствии с порядком исчисления стажа муниципальной службы и зачета в него иных периодов замещения должно</w:t>
      </w:r>
      <w:r w:rsidR="0032291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стей, установленным Федеральным </w:t>
      </w:r>
      <w:r w:rsidR="006C2461"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законом и законом Республики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Дагестан</w:t>
      </w:r>
      <w:r w:rsidR="006C2461"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C2461" w:rsidRPr="006C2461" w:rsidRDefault="0025213C" w:rsidP="00DB5F1F">
      <w:pPr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2" w:name="sub_405"/>
      <w:bookmarkEnd w:id="12"/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6C2461"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4. В число типовых квалификационных требований к профессиональным знаниям и навыкам, необходимым для исполнения должностных обязанностей, входят:</w:t>
      </w:r>
    </w:p>
    <w:p w:rsidR="006C2461" w:rsidRPr="006C2461" w:rsidRDefault="006C2461" w:rsidP="000B7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1) для замещения высших и главных должностей муниципальной службы:</w:t>
      </w:r>
    </w:p>
    <w:p w:rsidR="006C2461" w:rsidRPr="006C2461" w:rsidRDefault="006C2461" w:rsidP="000B7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sym w:font="Symbol" w:char="F02D"/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знания Конституции Российской Федерации, федеральных конституцион</w:t>
      </w:r>
      <w:r w:rsidR="008235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Российской Федерации, Конституции Республики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законов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указов Главы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постановлений Правительства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в рамках компетенции органов местного самоуправления, нормативных правовых актов соответствующего муниципального образования, основ организации прохождения муниципальной службы, служебного распорядка органа местного самоуправления, порядка работы со служебной информацией и документами, составляющими государственную тайну (при наличии допуска к государственной тайне), правил деловой этики и требований служебного поведения, основ делопроизводства;</w:t>
      </w:r>
    </w:p>
    <w:p w:rsidR="006C2461" w:rsidRPr="006C2461" w:rsidRDefault="006C2461" w:rsidP="000B7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sym w:font="Symbol" w:char="F02D"/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навыки оперативного принятия и реализации управленческих решений, организации и обеспечения выполнения задач, ведения деловых переговоров, публичного выступления, анализа и прогнозирования, грамотного учета мнения коллег, организации работы по эффективному взаимодействию с государственными органами и органами местного самоуправления, эффективного планирования рабочего времени, владения компьютерной и другой оргтехникой, владения необходимым программным обеспечением, систематического повышения своей квалификации, эффективного сотрудничества с коллегами, систематизации и анализа информации, работы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 служебными документами и документами, составляющими государственную тайну (при наличии допуска к государственной тайне), адаптации к новой ситуации и принятия новых подходов в решении поставленных задач, квалифицированной работы с гражданами;</w:t>
      </w:r>
    </w:p>
    <w:p w:rsidR="006C2461" w:rsidRPr="006C2461" w:rsidRDefault="006C2461" w:rsidP="000B7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2) для замещения ведущих и старших должностей муниципальной службы:</w:t>
      </w:r>
    </w:p>
    <w:p w:rsidR="006C2461" w:rsidRPr="006C2461" w:rsidRDefault="006C2461" w:rsidP="000B7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sym w:font="Symbol" w:char="F02D"/>
      </w:r>
      <w:r w:rsidR="00AD347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знания Конституции Российской Федерации, федеральных конституцион</w:t>
      </w:r>
      <w:r w:rsidR="008235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Российской Федерации, Конституции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законов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указов Главы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постановлений Правительства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Дагестан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- в рамках компетенции, установленной должностной инструкцией, норматив</w:t>
      </w:r>
      <w:r w:rsidR="00A72C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ных правовых актов соответствующего муниципального образования, основ организации прохождения муниципальной службы, служебного распорядка органа местного самоуправления, порядка работы со служебной </w:t>
      </w:r>
      <w:r w:rsidR="00F46853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 - ци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ей и документами, составляющими государственную тайну (при наличии допуска к государственной тайне), правил деловой этики и требований служебного поведения, основ делопроизводства;</w:t>
      </w:r>
    </w:p>
    <w:p w:rsidR="006C2461" w:rsidRPr="006C2461" w:rsidRDefault="006C2461" w:rsidP="000B7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sym w:font="Symbol" w:char="F02D"/>
      </w:r>
      <w:r w:rsidR="00AD347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навыки эффективного планирования рабочего времени, обеспечения выполнения возложенных задач и поручений вышестоящих в порядке подчиненности должностных лиц органов местного самоуправления, организации работы по эффективному взаимодействию с государственными органами и органами местного самоуправления, владения необходимой для работы компьютерной и другой оргтехникой, владения необходимым для работы программным обеспечением, систематического повышения своей квалификации, эффективного сотрудничеств</w:t>
      </w:r>
      <w:r w:rsidR="00DD2CBE">
        <w:rPr>
          <w:rFonts w:ascii="Times New Roman" w:eastAsia="Times New Roman" w:hAnsi="Times New Roman" w:cs="Times New Roman"/>
          <w:color w:val="333333"/>
          <w:sz w:val="28"/>
          <w:szCs w:val="28"/>
        </w:rPr>
        <w:t>а с коллегами, сбора и система</w:t>
      </w:r>
      <w:r w:rsidR="00F468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тизации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информации, работы со служебными документами и документами, составляющими государственную тайну (при наличии допуска к государственной тайне), адаптации к новой ситуации и новым подходам в решении поставленных задач, квалифицированной работы с гражданами;</w:t>
      </w:r>
    </w:p>
    <w:p w:rsidR="006C2461" w:rsidRPr="006C2461" w:rsidRDefault="006C2461" w:rsidP="000B7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3) для замещения младших должностей муниципальной службы:</w:t>
      </w:r>
    </w:p>
    <w:p w:rsidR="006C2461" w:rsidRPr="006C2461" w:rsidRDefault="006C2461" w:rsidP="000B7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sym w:font="Symbol" w:char="F02D"/>
      </w:r>
      <w:r w:rsidR="00AD347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знания Конституции Российской Федерации, федеральных конституцион</w:t>
      </w:r>
      <w:r w:rsidR="00105A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ных законов, федеральных законов, указов Президента Российской Федера</w:t>
      </w:r>
      <w:r w:rsidR="00F46853">
        <w:rPr>
          <w:rFonts w:ascii="Times New Roman" w:eastAsia="Times New Roman" w:hAnsi="Times New Roman" w:cs="Times New Roman"/>
          <w:color w:val="333333"/>
          <w:sz w:val="28"/>
          <w:szCs w:val="28"/>
        </w:rPr>
        <w:t>ции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, постановлений Правительства Российской Федерации, иных норматив</w:t>
      </w:r>
      <w:r w:rsidR="00105A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ных правовых актов Российской Федерации, Конституции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законов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указов Главы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постановлений Правительства Республики </w:t>
      </w:r>
      <w:r w:rsidR="0025213C"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Дагестан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в рамках компетенции, установленной должностной инструкцией, нормативных правовых актов соответствующего муниципального образования, основ организации прохождения муниципальной службы, служебного распорядка органа местного самоуправления, порядка работы со служебной информацией, правил деловой этики и требований служебного поведения, основ делопроизводства;</w:t>
      </w:r>
    </w:p>
    <w:p w:rsidR="006C2461" w:rsidRPr="006C2461" w:rsidRDefault="006C2461" w:rsidP="000B78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sym w:font="Symbol" w:char="F02D"/>
      </w:r>
      <w:r w:rsidR="00AD347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навыки эффективного планирования рабочего времени, обеспечения выполнения возложенных задач и поручений вышестоящих в порядке подчиненности должностных лиц органов местного самоуправления, </w:t>
      </w:r>
      <w:r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владения необходимой для работы компьютерной и другой оргтехникой, владения необходимым для работы программным обеспечением, систематического повышения своей квалификации, квалифицированной работы с гражданами.</w:t>
      </w:r>
    </w:p>
    <w:p w:rsidR="006C2461" w:rsidRPr="006C2461" w:rsidRDefault="0025213C" w:rsidP="00DB5F1F">
      <w:pPr>
        <w:spacing w:after="0" w:line="26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7B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6C2461" w:rsidRPr="006C2461">
        <w:rPr>
          <w:rFonts w:ascii="Times New Roman" w:eastAsia="Times New Roman" w:hAnsi="Times New Roman" w:cs="Times New Roman"/>
          <w:color w:val="333333"/>
          <w:sz w:val="28"/>
          <w:szCs w:val="28"/>
        </w:rPr>
        <w:t>5. Квалификационные требования для замещения должностей муниципальной службы, установленные правовым актом органа местного самоуправления в соответствии с настоящей статьей, включаются в должностные инструкции муниципальных служащих.</w:t>
      </w:r>
    </w:p>
    <w:p w:rsidR="007C31BC" w:rsidRPr="00D07B8D" w:rsidRDefault="007C31BC" w:rsidP="00DB5F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31BC" w:rsidRPr="00D07B8D" w:rsidSect="004862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aria_promedium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2461"/>
    <w:rsid w:val="00047335"/>
    <w:rsid w:val="000B7815"/>
    <w:rsid w:val="00105A68"/>
    <w:rsid w:val="0025213C"/>
    <w:rsid w:val="0032291C"/>
    <w:rsid w:val="004379E1"/>
    <w:rsid w:val="004532D3"/>
    <w:rsid w:val="00473D2D"/>
    <w:rsid w:val="00486246"/>
    <w:rsid w:val="004B3174"/>
    <w:rsid w:val="00652D9C"/>
    <w:rsid w:val="006C2461"/>
    <w:rsid w:val="007C31BC"/>
    <w:rsid w:val="0082353D"/>
    <w:rsid w:val="00852782"/>
    <w:rsid w:val="00853FA5"/>
    <w:rsid w:val="009C37B5"/>
    <w:rsid w:val="00A72C18"/>
    <w:rsid w:val="00AB5040"/>
    <w:rsid w:val="00AD3470"/>
    <w:rsid w:val="00B0624A"/>
    <w:rsid w:val="00B57019"/>
    <w:rsid w:val="00C019CD"/>
    <w:rsid w:val="00C25637"/>
    <w:rsid w:val="00D07B8D"/>
    <w:rsid w:val="00DB5F1F"/>
    <w:rsid w:val="00DD2CBE"/>
    <w:rsid w:val="00E07EFE"/>
    <w:rsid w:val="00E9344F"/>
    <w:rsid w:val="00EA3BF4"/>
    <w:rsid w:val="00EF4D88"/>
    <w:rsid w:val="00F372E1"/>
    <w:rsid w:val="00F4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E647F-54C9-48D5-A709-96757A01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C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C2461"/>
    <w:rPr>
      <w:b/>
      <w:bCs/>
    </w:rPr>
  </w:style>
  <w:style w:type="character" w:customStyle="1" w:styleId="s1">
    <w:name w:val="s1"/>
    <w:basedOn w:val="a0"/>
    <w:rsid w:val="006C2461"/>
  </w:style>
  <w:style w:type="paragraph" w:customStyle="1" w:styleId="p4">
    <w:name w:val="p4"/>
    <w:basedOn w:val="a"/>
    <w:rsid w:val="006C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6C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C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2461"/>
    <w:rPr>
      <w:color w:val="0000FF"/>
      <w:u w:val="single"/>
    </w:rPr>
  </w:style>
  <w:style w:type="paragraph" w:customStyle="1" w:styleId="p3">
    <w:name w:val="p3"/>
    <w:basedOn w:val="a"/>
    <w:rsid w:val="006C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6C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C2461"/>
  </w:style>
  <w:style w:type="paragraph" w:customStyle="1" w:styleId="p10">
    <w:name w:val="p10"/>
    <w:basedOn w:val="a"/>
    <w:rsid w:val="006C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C2461"/>
  </w:style>
  <w:style w:type="paragraph" w:styleId="a5">
    <w:name w:val="Normal (Web)"/>
    <w:basedOn w:val="a"/>
    <w:uiPriority w:val="99"/>
    <w:semiHidden/>
    <w:unhideWhenUsed/>
    <w:rsid w:val="00E0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862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2fec65b4eb1108b5e1019505b6400e38&amp;url=garantF1%3A%2F%2F8926510.0" TargetMode="External"/><Relationship Id="rId5" Type="http://schemas.openxmlformats.org/officeDocument/2006/relationships/hyperlink" Target="https://docviewer.yandex.ru/r.xml?sk=2fec65b4eb1108b5e1019505b6400e38&amp;url=garantF1%3A%2F%2F8926510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29</cp:revision>
  <cp:lastPrinted>2020-06-11T07:46:00Z</cp:lastPrinted>
  <dcterms:created xsi:type="dcterms:W3CDTF">2020-05-10T01:50:00Z</dcterms:created>
  <dcterms:modified xsi:type="dcterms:W3CDTF">2020-06-11T07:47:00Z</dcterms:modified>
</cp:coreProperties>
</file>